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DFB0A8" w14:textId="77777777" w:rsidR="00017B87" w:rsidRDefault="00017B87" w:rsidP="00AE5B5B">
      <w:pPr>
        <w:pStyle w:val="Title"/>
        <w:ind w:right="-540"/>
      </w:pPr>
    </w:p>
    <w:p w14:paraId="1D88D082" w14:textId="7517A1FC" w:rsidR="00017B87" w:rsidRDefault="00D23D70">
      <w:pPr>
        <w:pStyle w:val="Title"/>
      </w:pPr>
      <w:r>
        <w:rPr>
          <w:noProof/>
        </w:rPr>
        <mc:AlternateContent>
          <mc:Choice Requires="wps">
            <w:drawing>
              <wp:anchor distT="0" distB="0" distL="114300" distR="114300" simplePos="0" relativeHeight="251659264" behindDoc="0" locked="0" layoutInCell="1" allowOverlap="1" wp14:anchorId="26AE2BC5" wp14:editId="02D1FBB6">
                <wp:simplePos x="0" y="0"/>
                <wp:positionH relativeFrom="column">
                  <wp:posOffset>3637280</wp:posOffset>
                </wp:positionH>
                <wp:positionV relativeFrom="paragraph">
                  <wp:posOffset>33020</wp:posOffset>
                </wp:positionV>
                <wp:extent cx="2434590" cy="648970"/>
                <wp:effectExtent l="0" t="0" r="0" b="0"/>
                <wp:wrapTight wrapText="bothSides">
                  <wp:wrapPolygon edited="0">
                    <wp:start x="225" y="845"/>
                    <wp:lineTo x="225" y="19444"/>
                    <wp:lineTo x="21183" y="19444"/>
                    <wp:lineTo x="21183" y="845"/>
                    <wp:lineTo x="225" y="845"/>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648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A3A48" w14:textId="591E46C1" w:rsidR="00D23D70" w:rsidRDefault="00D23D70" w:rsidP="00D23D70">
                            <w:pPr>
                              <w:jc w:val="right"/>
                            </w:pPr>
                            <w:r w:rsidRPr="00C157D3">
                              <w:rPr>
                                <w:rFonts w:ascii="Arial" w:eastAsia="Avenir Next LT Pro" w:hAnsi="Arial" w:cs="Avenir Next LT Pro"/>
                                <w:b/>
                                <w:bCs/>
                                <w:color w:val="231F20"/>
                                <w:position w:val="-2"/>
                                <w:sz w:val="28"/>
                                <w:szCs w:val="28"/>
                              </w:rPr>
                              <w:t>SPECIFI</w:t>
                            </w:r>
                            <w:r w:rsidRPr="00C157D3">
                              <w:rPr>
                                <w:rFonts w:ascii="Arial" w:eastAsia="Avenir Next LT Pro" w:hAnsi="Arial" w:cs="Avenir Next LT Pro"/>
                                <w:b/>
                                <w:bCs/>
                                <w:color w:val="231F20"/>
                                <w:spacing w:val="-3"/>
                                <w:position w:val="-2"/>
                                <w:sz w:val="28"/>
                                <w:szCs w:val="28"/>
                              </w:rPr>
                              <w:t>C</w:t>
                            </w:r>
                            <w:r w:rsidRPr="00C157D3">
                              <w:rPr>
                                <w:rFonts w:ascii="Arial" w:eastAsia="Avenir Next LT Pro" w:hAnsi="Arial" w:cs="Avenir Next LT Pro"/>
                                <w:b/>
                                <w:bCs/>
                                <w:color w:val="231F20"/>
                                <w:spacing w:val="-17"/>
                                <w:position w:val="-2"/>
                                <w:sz w:val="28"/>
                                <w:szCs w:val="28"/>
                              </w:rPr>
                              <w:t>A</w:t>
                            </w:r>
                            <w:r w:rsidRPr="00C157D3">
                              <w:rPr>
                                <w:rFonts w:ascii="Arial" w:eastAsia="Avenir Next LT Pro" w:hAnsi="Arial" w:cs="Avenir Next LT Pro"/>
                                <w:b/>
                                <w:bCs/>
                                <w:color w:val="231F20"/>
                                <w:position w:val="-2"/>
                                <w:sz w:val="28"/>
                                <w:szCs w:val="28"/>
                              </w:rPr>
                              <w:t>TIONS</w:t>
                            </w:r>
                            <w:r>
                              <w:rPr>
                                <w:rFonts w:ascii="Arial" w:eastAsia="Avenir Next LT Pro" w:hAnsi="Arial" w:cs="Avenir Next LT Pro"/>
                                <w:color w:val="231F20"/>
                                <w:sz w:val="24"/>
                                <w:szCs w:val="24"/>
                              </w:rPr>
                              <w:t xml:space="preserve">                                                                                                                                Domestic Pump CMED</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86.4pt;margin-top:2.6pt;width:191.7pt;height:5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" filled="f" stroked="f">
                <v:textbox inset=",7.2pt,,7.2pt">
                  <w:txbxContent>
                    <w:p w14:paraId="2DEA3A48" w14:textId="591E46C1" w:rsidR="00D23D70" w:rsidRDefault="00D23D70" w:rsidP="00D23D70">
                      <w:pPr>
                        <w:jc w:val="right"/>
                      </w:pPr>
                      <w:r w:rsidRPr="00C157D3">
                        <w:rPr>
                          <w:rFonts w:ascii="Arial" w:eastAsia="Avenir Next LT Pro" w:hAnsi="Arial" w:cs="Avenir Next LT Pro"/>
                          <w:b/>
                          <w:bCs/>
                          <w:color w:val="231F20"/>
                          <w:position w:val="-2"/>
                          <w:sz w:val="28"/>
                          <w:szCs w:val="28"/>
                        </w:rPr>
                        <w:t>SPECIFI</w:t>
                      </w:r>
                      <w:r w:rsidRPr="00C157D3">
                        <w:rPr>
                          <w:rFonts w:ascii="Arial" w:eastAsia="Avenir Next LT Pro" w:hAnsi="Arial" w:cs="Avenir Next LT Pro"/>
                          <w:b/>
                          <w:bCs/>
                          <w:color w:val="231F20"/>
                          <w:spacing w:val="-3"/>
                          <w:position w:val="-2"/>
                          <w:sz w:val="28"/>
                          <w:szCs w:val="28"/>
                        </w:rPr>
                        <w:t>C</w:t>
                      </w:r>
                      <w:r w:rsidRPr="00C157D3">
                        <w:rPr>
                          <w:rFonts w:ascii="Arial" w:eastAsia="Avenir Next LT Pro" w:hAnsi="Arial" w:cs="Avenir Next LT Pro"/>
                          <w:b/>
                          <w:bCs/>
                          <w:color w:val="231F20"/>
                          <w:spacing w:val="-17"/>
                          <w:position w:val="-2"/>
                          <w:sz w:val="28"/>
                          <w:szCs w:val="28"/>
                        </w:rPr>
                        <w:t>A</w:t>
                      </w:r>
                      <w:r w:rsidRPr="00C157D3">
                        <w:rPr>
                          <w:rFonts w:ascii="Arial" w:eastAsia="Avenir Next LT Pro" w:hAnsi="Arial" w:cs="Avenir Next LT Pro"/>
                          <w:b/>
                          <w:bCs/>
                          <w:color w:val="231F20"/>
                          <w:position w:val="-2"/>
                          <w:sz w:val="28"/>
                          <w:szCs w:val="28"/>
                        </w:rPr>
                        <w:t>TIONS</w:t>
                      </w:r>
                      <w:r>
                        <w:rPr>
                          <w:rFonts w:ascii="Arial" w:eastAsia="Avenir Next LT Pro" w:hAnsi="Arial" w:cs="Avenir Next LT Pro"/>
                          <w:color w:val="231F20"/>
                          <w:sz w:val="24"/>
                          <w:szCs w:val="24"/>
                        </w:rPr>
                        <w:t xml:space="preserve">                                                                                                                                Domestic Pump CMED</w:t>
                      </w:r>
                    </w:p>
                  </w:txbxContent>
                </v:textbox>
                <w10:wrap type="tight"/>
              </v:shape>
            </w:pict>
          </mc:Fallback>
        </mc:AlternateContent>
      </w:r>
      <w:r>
        <w:rPr>
          <w:noProof/>
        </w:rPr>
        <mc:AlternateContent>
          <mc:Choice Requires="wps">
            <w:drawing>
              <wp:anchor distT="0" distB="0" distL="114300" distR="114300" simplePos="0" relativeHeight="251660288" behindDoc="0" locked="0" layoutInCell="1" allowOverlap="1" wp14:anchorId="4CB2321C" wp14:editId="6B393077">
                <wp:simplePos x="0" y="0"/>
                <wp:positionH relativeFrom="column">
                  <wp:posOffset>-494030</wp:posOffset>
                </wp:positionH>
                <wp:positionV relativeFrom="paragraph">
                  <wp:posOffset>882650</wp:posOffset>
                </wp:positionV>
                <wp:extent cx="7123430" cy="351155"/>
                <wp:effectExtent l="0" t="0" r="0" b="0"/>
                <wp:wrapTight wrapText="bothSides">
                  <wp:wrapPolygon edited="0">
                    <wp:start x="77" y="1562"/>
                    <wp:lineTo x="77" y="18749"/>
                    <wp:lineTo x="21411" y="18749"/>
                    <wp:lineTo x="21411" y="1562"/>
                    <wp:lineTo x="77" y="1562"/>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3430" cy="35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A890D" w14:textId="77777777" w:rsidR="00D23D70" w:rsidRPr="00C157D3" w:rsidRDefault="00D23D70" w:rsidP="00D23D70">
                            <w:pPr>
                              <w:rPr>
                                <w:rFonts w:ascii="Arial" w:hAnsi="Arial"/>
                                <w:color w:val="BFBFBF" w:themeColor="background1" w:themeShade="BF"/>
                              </w:rPr>
                            </w:pPr>
                            <w:r w:rsidRPr="00C157D3">
                              <w:rPr>
                                <w:rFonts w:ascii="Arial" w:hAnsi="Arial"/>
                                <w:color w:val="BFBFBF" w:themeColor="background1" w:themeShade="BF"/>
                              </w:rPr>
                              <w:t xml:space="preserve">. . . . . . . . . . . . . . . . . . . . . . . . . . . . . . . . . . . . . . . . . . . . . . . . . . . . . . . . . . . . . . . . . . . . . . . . . . . . . . . . . . . . . . . . . . . . . .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2" o:spid="_x0000_s1027" type="#_x0000_t202" style="position:absolute;left:0;text-align:left;margin-left:-38.85pt;margin-top:69.5pt;width:560.9pt;height:2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" filled="f" stroked="f">
                <v:textbox inset=",7.2pt,,7.2pt">
                  <w:txbxContent>
                    <w:p w14:paraId="34BA890D" w14:textId="77777777" w:rsidR="00D23D70" w:rsidRPr="00C157D3" w:rsidRDefault="00D23D70" w:rsidP="00D23D70">
                      <w:pPr>
                        <w:rPr>
                          <w:rFonts w:ascii="Arial" w:hAnsi="Arial"/>
                          <w:color w:val="BFBFBF" w:themeColor="background1" w:themeShade="BF"/>
                        </w:rPr>
                      </w:pPr>
                      <w:proofErr w:type="gramStart"/>
                      <w:r w:rsidRPr="00C157D3">
                        <w:rPr>
                          <w:rFonts w:ascii="Arial" w:hAnsi="Arial"/>
                          <w:color w:val="BFBFBF" w:themeColor="background1" w:themeShade="BF"/>
                        </w:rPr>
                        <w:t>. .</w:t>
                      </w:r>
                      <w:proofErr w:type="gramEnd"/>
                      <w:r w:rsidRPr="00C157D3">
                        <w:rPr>
                          <w:rFonts w:ascii="Arial" w:hAnsi="Arial"/>
                          <w:color w:val="BFBFBF" w:themeColor="background1" w:themeShade="BF"/>
                        </w:rPr>
                        <w:t xml:space="preserve"> . . . . . . . . . . . . . . . . . . . . . . . . . . . . . . . . . . . . . . . . . . . . . . . . . . . . . . . . . . . . . . . . . . . . . . . . . . . . . . . . . . . . . . . . . . . . </w:t>
                      </w:r>
                    </w:p>
                  </w:txbxContent>
                </v:textbox>
                <w10:wrap type="tight"/>
              </v:shape>
            </w:pict>
          </mc:Fallback>
        </mc:AlternateContent>
      </w:r>
      <w:r>
        <w:rPr>
          <w:noProof/>
        </w:rPr>
        <w:drawing>
          <wp:anchor distT="0" distB="0" distL="114300" distR="114300" simplePos="0" relativeHeight="251661312" behindDoc="0" locked="0" layoutInCell="1" allowOverlap="1" wp14:anchorId="0C054357" wp14:editId="40F508B1">
            <wp:simplePos x="0" y="0"/>
            <wp:positionH relativeFrom="column">
              <wp:posOffset>-325755</wp:posOffset>
            </wp:positionH>
            <wp:positionV relativeFrom="paragraph">
              <wp:posOffset>-66040</wp:posOffset>
            </wp:positionV>
            <wp:extent cx="2903220" cy="892810"/>
            <wp:effectExtent l="0" t="0" r="0" b="0"/>
            <wp:wrapTight wrapText="bothSides">
              <wp:wrapPolygon edited="0">
                <wp:start x="0" y="0"/>
                <wp:lineTo x="0" y="20893"/>
                <wp:lineTo x="21354" y="20893"/>
                <wp:lineTo x="2135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03220" cy="892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B3DCE7" w14:textId="77777777" w:rsidR="00017B87" w:rsidRDefault="00017B87">
      <w:pPr>
        <w:pStyle w:val="Title"/>
      </w:pPr>
    </w:p>
    <w:p w14:paraId="232E3CF2" w14:textId="77777777" w:rsidR="00017B87" w:rsidRDefault="00017B87">
      <w:pPr>
        <w:pStyle w:val="Title"/>
      </w:pPr>
    </w:p>
    <w:p w14:paraId="3EAD29C3" w14:textId="77777777" w:rsidR="00D23D70" w:rsidRDefault="00D23D70">
      <w:pPr>
        <w:pStyle w:val="Title"/>
      </w:pPr>
    </w:p>
    <w:p w14:paraId="1427F86E" w14:textId="77777777" w:rsidR="00D23D70" w:rsidRDefault="00D23D70">
      <w:pPr>
        <w:pStyle w:val="Title"/>
      </w:pPr>
    </w:p>
    <w:p w14:paraId="3FE4DE24" w14:textId="77777777" w:rsidR="00017B87" w:rsidRDefault="00017B87">
      <w:pPr>
        <w:pStyle w:val="Title"/>
      </w:pPr>
    </w:p>
    <w:p w14:paraId="3C5BF0CE" w14:textId="14B854D1" w:rsidR="00B069D2" w:rsidRDefault="0061386D" w:rsidP="00AE5B5B">
      <w:pPr>
        <w:pStyle w:val="Title"/>
        <w:tabs>
          <w:tab w:val="left" w:pos="8550"/>
        </w:tabs>
      </w:pPr>
      <w:r>
        <w:t>SECTION 235300</w:t>
      </w:r>
    </w:p>
    <w:p w14:paraId="2E31D160" w14:textId="77777777" w:rsidR="00B069D2" w:rsidRDefault="0061386D">
      <w:pPr>
        <w:jc w:val="center"/>
        <w:rPr>
          <w:rFonts w:ascii="Arial" w:hAnsi="Arial"/>
          <w:sz w:val="24"/>
        </w:rPr>
      </w:pPr>
      <w:r>
        <w:rPr>
          <w:rFonts w:ascii="Arial" w:hAnsi="Arial"/>
          <w:sz w:val="24"/>
        </w:rPr>
        <w:t>HEATING BOILER FEEDWATER EQUIPTMENT</w:t>
      </w:r>
    </w:p>
    <w:p w14:paraId="483A0EBD" w14:textId="77777777" w:rsidR="00B069D2" w:rsidRDefault="00B069D2">
      <w:pPr>
        <w:rPr>
          <w:rFonts w:ascii="Arial" w:hAnsi="Arial"/>
          <w:sz w:val="24"/>
        </w:rPr>
      </w:pPr>
    </w:p>
    <w:p w14:paraId="765451B5" w14:textId="77777777" w:rsidR="00B069D2" w:rsidRDefault="00B069D2">
      <w:pPr>
        <w:rPr>
          <w:rFonts w:ascii="Arial" w:hAnsi="Arial"/>
          <w:sz w:val="24"/>
        </w:rPr>
      </w:pPr>
    </w:p>
    <w:p w14:paraId="1BCF7FEC" w14:textId="77777777" w:rsidR="00B069D2" w:rsidRDefault="0061386D">
      <w:pPr>
        <w:rPr>
          <w:rFonts w:ascii="Arial" w:hAnsi="Arial"/>
          <w:b/>
          <w:sz w:val="24"/>
        </w:rPr>
      </w:pPr>
      <w:r>
        <w:rPr>
          <w:rFonts w:ascii="Arial" w:hAnsi="Arial"/>
          <w:b/>
          <w:sz w:val="24"/>
        </w:rPr>
        <w:t>PART 1 GENERAL</w:t>
      </w:r>
    </w:p>
    <w:p w14:paraId="026B3B42" w14:textId="77777777" w:rsidR="00B069D2" w:rsidRDefault="00B069D2">
      <w:pPr>
        <w:rPr>
          <w:rFonts w:ascii="Arial" w:hAnsi="Arial"/>
          <w:sz w:val="24"/>
        </w:rPr>
      </w:pPr>
    </w:p>
    <w:p w14:paraId="66CD0121" w14:textId="77777777" w:rsidR="00B069D2" w:rsidRDefault="0061386D">
      <w:pPr>
        <w:tabs>
          <w:tab w:val="left" w:pos="900"/>
        </w:tabs>
        <w:rPr>
          <w:rFonts w:ascii="Arial" w:hAnsi="Arial"/>
          <w:sz w:val="24"/>
        </w:rPr>
      </w:pPr>
      <w:r>
        <w:rPr>
          <w:rFonts w:ascii="Arial" w:hAnsi="Arial"/>
          <w:sz w:val="24"/>
        </w:rPr>
        <w:t>1.01       SECTION INCLUDES</w:t>
      </w:r>
    </w:p>
    <w:p w14:paraId="61B14AFF" w14:textId="77777777" w:rsidR="00B069D2" w:rsidRDefault="00B069D2">
      <w:pPr>
        <w:rPr>
          <w:rFonts w:ascii="Arial" w:hAnsi="Arial"/>
          <w:sz w:val="24"/>
        </w:rPr>
      </w:pPr>
    </w:p>
    <w:p w14:paraId="6996FAB7" w14:textId="7D3EC601" w:rsidR="00B069D2" w:rsidRDefault="0061386D">
      <w:pPr>
        <w:pStyle w:val="Heading1"/>
        <w:numPr>
          <w:ilvl w:val="0"/>
          <w:numId w:val="1"/>
        </w:numPr>
        <w:ind w:left="1260"/>
      </w:pPr>
      <w:r>
        <w:t>Unit shall be a Domestic</w:t>
      </w:r>
      <w:r>
        <w:rPr>
          <w:position w:val="6"/>
          <w:sz w:val="20"/>
        </w:rPr>
        <w:sym w:font="Symbol" w:char="F0D2"/>
      </w:r>
      <w:r>
        <w:t xml:space="preserve"> Pump heating boiler feedwater duplex unit, series CMED</w:t>
      </w:r>
      <w:r>
        <w:rPr>
          <w:position w:val="6"/>
        </w:rPr>
        <w:sym w:font="Symbol" w:char="F0E4"/>
      </w:r>
      <w:r>
        <w:t>, as manufactured by Bell &amp; Gossett</w:t>
      </w:r>
      <w:r>
        <w:rPr>
          <w:position w:val="6"/>
          <w:sz w:val="20"/>
        </w:rPr>
        <w:sym w:font="Symbol" w:char="F0D2"/>
      </w:r>
      <w:r>
        <w:t>.</w:t>
      </w:r>
    </w:p>
    <w:p w14:paraId="601D35C4" w14:textId="77777777" w:rsidR="00B069D2" w:rsidRDefault="00B069D2">
      <w:pPr>
        <w:numPr>
          <w:ilvl w:val="12"/>
          <w:numId w:val="0"/>
        </w:numPr>
        <w:rPr>
          <w:rFonts w:ascii="Arial" w:hAnsi="Arial"/>
          <w:sz w:val="24"/>
        </w:rPr>
      </w:pPr>
    </w:p>
    <w:p w14:paraId="5BA480A2" w14:textId="77777777" w:rsidR="00B069D2" w:rsidRDefault="0061386D">
      <w:pPr>
        <w:pStyle w:val="Heading1"/>
        <w:numPr>
          <w:ilvl w:val="0"/>
          <w:numId w:val="1"/>
        </w:numPr>
        <w:ind w:left="1260"/>
      </w:pPr>
      <w:r>
        <w:t xml:space="preserve">Furnish and install extended life pumps with capacities as </w:t>
      </w:r>
    </w:p>
    <w:p w14:paraId="50E7BE49" w14:textId="77777777" w:rsidR="00B069D2" w:rsidRDefault="0061386D">
      <w:pPr>
        <w:ind w:left="1260"/>
        <w:rPr>
          <w:rFonts w:ascii="Arial" w:hAnsi="Arial"/>
          <w:sz w:val="24"/>
        </w:rPr>
      </w:pPr>
      <w:r>
        <w:rPr>
          <w:rFonts w:ascii="Arial" w:hAnsi="Arial"/>
          <w:sz w:val="24"/>
        </w:rPr>
        <w:t>indicated in the plans.</w:t>
      </w:r>
    </w:p>
    <w:p w14:paraId="657BE4E3" w14:textId="77777777" w:rsidR="00B069D2" w:rsidRDefault="00B069D2">
      <w:pPr>
        <w:rPr>
          <w:rFonts w:ascii="Arial" w:hAnsi="Arial"/>
          <w:sz w:val="24"/>
        </w:rPr>
      </w:pPr>
    </w:p>
    <w:p w14:paraId="5D08C7A8" w14:textId="77777777" w:rsidR="00B069D2" w:rsidRDefault="0061386D">
      <w:pPr>
        <w:rPr>
          <w:rFonts w:ascii="Arial" w:hAnsi="Arial"/>
          <w:sz w:val="24"/>
        </w:rPr>
      </w:pPr>
      <w:r>
        <w:rPr>
          <w:rFonts w:ascii="Arial" w:hAnsi="Arial"/>
          <w:sz w:val="24"/>
        </w:rPr>
        <w:t>1.02       RELATED SECTIONS</w:t>
      </w:r>
    </w:p>
    <w:p w14:paraId="34E06727" w14:textId="77777777" w:rsidR="00B069D2" w:rsidRDefault="00B069D2">
      <w:pPr>
        <w:rPr>
          <w:rFonts w:ascii="Arial" w:hAnsi="Arial"/>
          <w:sz w:val="24"/>
        </w:rPr>
      </w:pPr>
    </w:p>
    <w:p w14:paraId="1FE204F5" w14:textId="77777777" w:rsidR="00B069D2" w:rsidRDefault="0061386D" w:rsidP="006F7F8D">
      <w:pPr>
        <w:numPr>
          <w:ilvl w:val="0"/>
          <w:numId w:val="7"/>
        </w:numPr>
        <w:tabs>
          <w:tab w:val="clear" w:pos="1260"/>
        </w:tabs>
        <w:rPr>
          <w:rFonts w:ascii="Arial" w:hAnsi="Arial"/>
          <w:sz w:val="24"/>
        </w:rPr>
      </w:pPr>
      <w:r>
        <w:rPr>
          <w:rFonts w:ascii="Arial" w:hAnsi="Arial"/>
          <w:sz w:val="24"/>
        </w:rPr>
        <w:t>Section 235313 – Boiler Feedwater Pumps.</w:t>
      </w:r>
    </w:p>
    <w:p w14:paraId="3CE4F0EA" w14:textId="77777777" w:rsidR="00B069D2" w:rsidRDefault="00B069D2">
      <w:pPr>
        <w:rPr>
          <w:rFonts w:ascii="Arial" w:hAnsi="Arial"/>
          <w:sz w:val="24"/>
        </w:rPr>
      </w:pPr>
    </w:p>
    <w:p w14:paraId="35FB068B" w14:textId="77777777" w:rsidR="00B069D2" w:rsidRDefault="0061386D" w:rsidP="006F7F8D">
      <w:pPr>
        <w:numPr>
          <w:ilvl w:val="0"/>
          <w:numId w:val="7"/>
        </w:numPr>
        <w:rPr>
          <w:rFonts w:ascii="Arial" w:hAnsi="Arial"/>
          <w:sz w:val="24"/>
        </w:rPr>
      </w:pPr>
      <w:r>
        <w:rPr>
          <w:rFonts w:ascii="Arial" w:hAnsi="Arial"/>
          <w:sz w:val="24"/>
        </w:rPr>
        <w:t>Section 262716 – Electrical Cabinets and Enclosures.</w:t>
      </w:r>
    </w:p>
    <w:p w14:paraId="7A36CB8C" w14:textId="77777777" w:rsidR="00B069D2" w:rsidRDefault="00B069D2">
      <w:pPr>
        <w:rPr>
          <w:rFonts w:ascii="Arial" w:hAnsi="Arial"/>
          <w:sz w:val="24"/>
        </w:rPr>
      </w:pPr>
    </w:p>
    <w:p w14:paraId="232BBDE3" w14:textId="77777777" w:rsidR="00B069D2" w:rsidRDefault="0061386D">
      <w:pPr>
        <w:rPr>
          <w:rFonts w:ascii="Arial" w:hAnsi="Arial"/>
          <w:sz w:val="24"/>
        </w:rPr>
      </w:pPr>
      <w:r>
        <w:rPr>
          <w:rFonts w:ascii="Arial" w:hAnsi="Arial"/>
          <w:sz w:val="24"/>
        </w:rPr>
        <w:t>1.03       REFERENCES</w:t>
      </w:r>
    </w:p>
    <w:p w14:paraId="60206309" w14:textId="77777777" w:rsidR="00B069D2" w:rsidRDefault="00B069D2">
      <w:pPr>
        <w:rPr>
          <w:rFonts w:ascii="Arial" w:hAnsi="Arial"/>
          <w:sz w:val="24"/>
        </w:rPr>
      </w:pPr>
    </w:p>
    <w:p w14:paraId="55844B9A" w14:textId="77777777" w:rsidR="00B069D2" w:rsidRDefault="0061386D">
      <w:pPr>
        <w:numPr>
          <w:ilvl w:val="0"/>
          <w:numId w:val="2"/>
        </w:numPr>
        <w:ind w:left="1260"/>
        <w:rPr>
          <w:rFonts w:ascii="Arial" w:hAnsi="Arial"/>
          <w:sz w:val="24"/>
        </w:rPr>
      </w:pPr>
      <w:r>
        <w:rPr>
          <w:rFonts w:ascii="Arial" w:hAnsi="Arial"/>
          <w:sz w:val="24"/>
        </w:rPr>
        <w:t>HI - Hydraulic Institute.</w:t>
      </w:r>
    </w:p>
    <w:p w14:paraId="4F552C09" w14:textId="77777777" w:rsidR="00B069D2" w:rsidRDefault="00B069D2">
      <w:pPr>
        <w:numPr>
          <w:ilvl w:val="12"/>
          <w:numId w:val="0"/>
        </w:numPr>
        <w:rPr>
          <w:rFonts w:ascii="Arial" w:hAnsi="Arial"/>
          <w:sz w:val="24"/>
        </w:rPr>
      </w:pPr>
    </w:p>
    <w:p w14:paraId="11872DFD" w14:textId="77777777" w:rsidR="00B069D2" w:rsidRDefault="0061386D">
      <w:pPr>
        <w:numPr>
          <w:ilvl w:val="0"/>
          <w:numId w:val="2"/>
        </w:numPr>
        <w:ind w:left="1260"/>
        <w:rPr>
          <w:rFonts w:ascii="Arial" w:hAnsi="Arial"/>
          <w:sz w:val="24"/>
        </w:rPr>
      </w:pPr>
      <w:r>
        <w:rPr>
          <w:rFonts w:ascii="Arial" w:hAnsi="Arial"/>
          <w:sz w:val="24"/>
        </w:rPr>
        <w:t>ANSI - American National Standards Institute.</w:t>
      </w:r>
    </w:p>
    <w:p w14:paraId="09FBF8CA" w14:textId="77777777" w:rsidR="00B069D2" w:rsidRDefault="00B069D2">
      <w:pPr>
        <w:numPr>
          <w:ilvl w:val="12"/>
          <w:numId w:val="0"/>
        </w:numPr>
        <w:rPr>
          <w:rFonts w:ascii="Arial" w:hAnsi="Arial"/>
          <w:sz w:val="24"/>
        </w:rPr>
      </w:pPr>
    </w:p>
    <w:p w14:paraId="22840180" w14:textId="77777777" w:rsidR="00B069D2" w:rsidRDefault="0061386D">
      <w:pPr>
        <w:numPr>
          <w:ilvl w:val="0"/>
          <w:numId w:val="2"/>
        </w:numPr>
        <w:ind w:left="1260"/>
        <w:rPr>
          <w:rFonts w:ascii="Arial" w:hAnsi="Arial"/>
          <w:sz w:val="24"/>
        </w:rPr>
      </w:pPr>
      <w:r>
        <w:rPr>
          <w:rFonts w:ascii="Arial" w:hAnsi="Arial"/>
          <w:sz w:val="24"/>
        </w:rPr>
        <w:t>NEMA - National Electrical Manufacturers Association.</w:t>
      </w:r>
    </w:p>
    <w:p w14:paraId="3D3A541B" w14:textId="77777777" w:rsidR="00B069D2" w:rsidRDefault="00B069D2">
      <w:pPr>
        <w:numPr>
          <w:ilvl w:val="12"/>
          <w:numId w:val="0"/>
        </w:numPr>
        <w:rPr>
          <w:rFonts w:ascii="Arial" w:hAnsi="Arial"/>
          <w:sz w:val="24"/>
        </w:rPr>
      </w:pPr>
    </w:p>
    <w:p w14:paraId="01B96A07" w14:textId="77777777" w:rsidR="00B069D2" w:rsidRDefault="0061386D">
      <w:pPr>
        <w:numPr>
          <w:ilvl w:val="0"/>
          <w:numId w:val="2"/>
        </w:numPr>
        <w:ind w:left="1260"/>
        <w:rPr>
          <w:rFonts w:ascii="Arial" w:hAnsi="Arial"/>
          <w:sz w:val="24"/>
        </w:rPr>
      </w:pPr>
      <w:r>
        <w:rPr>
          <w:rFonts w:ascii="Arial" w:hAnsi="Arial"/>
          <w:sz w:val="24"/>
        </w:rPr>
        <w:t>UL - Underwriters Laboratories.</w:t>
      </w:r>
    </w:p>
    <w:p w14:paraId="41253655" w14:textId="77777777" w:rsidR="00B069D2" w:rsidRDefault="00B069D2">
      <w:pPr>
        <w:numPr>
          <w:ilvl w:val="12"/>
          <w:numId w:val="0"/>
        </w:numPr>
        <w:rPr>
          <w:rFonts w:ascii="Arial" w:hAnsi="Arial"/>
          <w:sz w:val="24"/>
        </w:rPr>
      </w:pPr>
    </w:p>
    <w:p w14:paraId="4BA21FAA" w14:textId="77777777" w:rsidR="00B069D2" w:rsidRDefault="0061386D">
      <w:pPr>
        <w:numPr>
          <w:ilvl w:val="0"/>
          <w:numId w:val="2"/>
        </w:numPr>
        <w:ind w:hanging="36"/>
        <w:rPr>
          <w:rFonts w:ascii="Arial" w:hAnsi="Arial"/>
          <w:sz w:val="24"/>
        </w:rPr>
      </w:pPr>
      <w:r>
        <w:rPr>
          <w:rFonts w:ascii="Arial" w:hAnsi="Arial"/>
          <w:sz w:val="24"/>
        </w:rPr>
        <w:t>ETL - Electrical Testing Laboratories.</w:t>
      </w:r>
    </w:p>
    <w:p w14:paraId="25A5A3DC" w14:textId="77777777" w:rsidR="00B069D2" w:rsidRDefault="00B069D2">
      <w:pPr>
        <w:numPr>
          <w:ilvl w:val="12"/>
          <w:numId w:val="0"/>
        </w:numPr>
        <w:rPr>
          <w:rFonts w:ascii="Arial" w:hAnsi="Arial"/>
          <w:sz w:val="24"/>
        </w:rPr>
      </w:pPr>
    </w:p>
    <w:p w14:paraId="5E8C065D" w14:textId="77777777" w:rsidR="00B069D2" w:rsidRDefault="0061386D">
      <w:pPr>
        <w:numPr>
          <w:ilvl w:val="0"/>
          <w:numId w:val="2"/>
        </w:numPr>
        <w:ind w:left="1260"/>
        <w:rPr>
          <w:rFonts w:ascii="Arial" w:hAnsi="Arial"/>
          <w:sz w:val="24"/>
        </w:rPr>
      </w:pPr>
      <w:r>
        <w:rPr>
          <w:rFonts w:ascii="Arial" w:hAnsi="Arial"/>
          <w:sz w:val="24"/>
        </w:rPr>
        <w:t>CSA - Canadian Standards Association.</w:t>
      </w:r>
    </w:p>
    <w:p w14:paraId="3CDCF6A7" w14:textId="77777777" w:rsidR="00B069D2" w:rsidRDefault="00B069D2">
      <w:pPr>
        <w:numPr>
          <w:ilvl w:val="12"/>
          <w:numId w:val="0"/>
        </w:numPr>
        <w:rPr>
          <w:rFonts w:ascii="Arial" w:hAnsi="Arial"/>
          <w:sz w:val="24"/>
        </w:rPr>
      </w:pPr>
    </w:p>
    <w:p w14:paraId="03EF287B" w14:textId="77777777" w:rsidR="00B069D2" w:rsidRDefault="0061386D">
      <w:pPr>
        <w:numPr>
          <w:ilvl w:val="0"/>
          <w:numId w:val="2"/>
        </w:numPr>
        <w:ind w:hanging="36"/>
        <w:rPr>
          <w:rFonts w:ascii="Arial" w:hAnsi="Arial"/>
          <w:sz w:val="24"/>
        </w:rPr>
      </w:pPr>
      <w:r>
        <w:rPr>
          <w:rFonts w:ascii="Arial" w:hAnsi="Arial"/>
          <w:sz w:val="24"/>
        </w:rPr>
        <w:t>NEC - National Electric Codes.</w:t>
      </w:r>
    </w:p>
    <w:p w14:paraId="08F0B8ED" w14:textId="77777777" w:rsidR="00B069D2" w:rsidRDefault="00B069D2">
      <w:pPr>
        <w:numPr>
          <w:ilvl w:val="12"/>
          <w:numId w:val="0"/>
        </w:numPr>
        <w:rPr>
          <w:rFonts w:ascii="Arial" w:hAnsi="Arial"/>
          <w:sz w:val="24"/>
        </w:rPr>
      </w:pPr>
    </w:p>
    <w:p w14:paraId="15F2FF18" w14:textId="77777777" w:rsidR="00B069D2" w:rsidRDefault="0061386D">
      <w:pPr>
        <w:numPr>
          <w:ilvl w:val="0"/>
          <w:numId w:val="2"/>
        </w:numPr>
        <w:ind w:left="1260"/>
        <w:rPr>
          <w:rFonts w:ascii="Arial" w:hAnsi="Arial"/>
          <w:sz w:val="24"/>
        </w:rPr>
      </w:pPr>
      <w:r>
        <w:rPr>
          <w:rFonts w:ascii="Arial" w:hAnsi="Arial"/>
          <w:sz w:val="24"/>
        </w:rPr>
        <w:t>ISO - International Standards Organization.</w:t>
      </w:r>
    </w:p>
    <w:p w14:paraId="2630E887" w14:textId="77777777" w:rsidR="00B069D2" w:rsidRDefault="00B069D2">
      <w:pPr>
        <w:numPr>
          <w:ilvl w:val="12"/>
          <w:numId w:val="0"/>
        </w:numPr>
        <w:rPr>
          <w:rFonts w:ascii="Arial" w:hAnsi="Arial"/>
          <w:sz w:val="24"/>
        </w:rPr>
      </w:pPr>
    </w:p>
    <w:p w14:paraId="3D554E59" w14:textId="77777777" w:rsidR="00B069D2" w:rsidRDefault="0061386D">
      <w:pPr>
        <w:numPr>
          <w:ilvl w:val="0"/>
          <w:numId w:val="2"/>
        </w:numPr>
        <w:ind w:left="1260"/>
        <w:rPr>
          <w:rFonts w:ascii="Arial" w:hAnsi="Arial"/>
          <w:sz w:val="24"/>
        </w:rPr>
      </w:pPr>
      <w:r>
        <w:rPr>
          <w:rFonts w:ascii="Arial" w:hAnsi="Arial"/>
          <w:sz w:val="24"/>
        </w:rPr>
        <w:t>IEC - International Electrotechnical Commission.</w:t>
      </w:r>
    </w:p>
    <w:p w14:paraId="0CAB74DE" w14:textId="77777777" w:rsidR="00B069D2" w:rsidRDefault="00B069D2">
      <w:pPr>
        <w:rPr>
          <w:rFonts w:ascii="Arial" w:hAnsi="Arial"/>
          <w:sz w:val="24"/>
        </w:rPr>
      </w:pPr>
    </w:p>
    <w:p w14:paraId="28AF1588" w14:textId="77777777" w:rsidR="00B069D2" w:rsidRDefault="0061386D">
      <w:pPr>
        <w:rPr>
          <w:rFonts w:ascii="Arial" w:hAnsi="Arial"/>
          <w:sz w:val="24"/>
        </w:rPr>
      </w:pPr>
      <w:r>
        <w:rPr>
          <w:rFonts w:ascii="Arial" w:hAnsi="Arial"/>
          <w:sz w:val="24"/>
        </w:rPr>
        <w:t>1.04       SUBMITTALS</w:t>
      </w:r>
    </w:p>
    <w:p w14:paraId="5FD9D4AD" w14:textId="77777777" w:rsidR="00B069D2" w:rsidRDefault="00B069D2">
      <w:pPr>
        <w:rPr>
          <w:rFonts w:ascii="Arial" w:hAnsi="Arial"/>
          <w:sz w:val="24"/>
        </w:rPr>
      </w:pPr>
    </w:p>
    <w:p w14:paraId="42C0DB9F" w14:textId="77777777" w:rsidR="00B069D2" w:rsidRDefault="0061386D">
      <w:pPr>
        <w:numPr>
          <w:ilvl w:val="0"/>
          <w:numId w:val="3"/>
        </w:numPr>
        <w:ind w:left="1260"/>
        <w:rPr>
          <w:rFonts w:ascii="Arial" w:hAnsi="Arial"/>
          <w:sz w:val="24"/>
        </w:rPr>
      </w:pPr>
      <w:r>
        <w:rPr>
          <w:rFonts w:ascii="Arial" w:hAnsi="Arial"/>
          <w:sz w:val="24"/>
        </w:rPr>
        <w:t>Submit Data Cover Sheet.</w:t>
      </w:r>
    </w:p>
    <w:p w14:paraId="7BB63661" w14:textId="77777777" w:rsidR="00B069D2" w:rsidRDefault="00B069D2">
      <w:pPr>
        <w:numPr>
          <w:ilvl w:val="12"/>
          <w:numId w:val="0"/>
        </w:numPr>
        <w:rPr>
          <w:rFonts w:ascii="Arial" w:hAnsi="Arial"/>
          <w:sz w:val="24"/>
        </w:rPr>
      </w:pPr>
    </w:p>
    <w:p w14:paraId="18511C5B" w14:textId="77777777" w:rsidR="00B069D2" w:rsidRDefault="0061386D">
      <w:pPr>
        <w:numPr>
          <w:ilvl w:val="0"/>
          <w:numId w:val="3"/>
        </w:numPr>
        <w:ind w:left="1260"/>
        <w:rPr>
          <w:rFonts w:ascii="Arial" w:hAnsi="Arial"/>
          <w:sz w:val="24"/>
        </w:rPr>
      </w:pPr>
      <w:r>
        <w:rPr>
          <w:rFonts w:ascii="Arial" w:hAnsi="Arial"/>
          <w:sz w:val="24"/>
        </w:rPr>
        <w:t>Unit Description Sheet.</w:t>
      </w:r>
    </w:p>
    <w:p w14:paraId="7AB97EEF" w14:textId="77777777" w:rsidR="00B069D2" w:rsidRDefault="00B069D2">
      <w:pPr>
        <w:numPr>
          <w:ilvl w:val="12"/>
          <w:numId w:val="0"/>
        </w:numPr>
        <w:rPr>
          <w:rFonts w:ascii="Arial" w:hAnsi="Arial"/>
          <w:sz w:val="24"/>
        </w:rPr>
      </w:pPr>
    </w:p>
    <w:p w14:paraId="394799A6" w14:textId="77777777" w:rsidR="00B069D2" w:rsidRDefault="0061386D">
      <w:pPr>
        <w:numPr>
          <w:ilvl w:val="0"/>
          <w:numId w:val="3"/>
        </w:numPr>
        <w:ind w:left="1260"/>
        <w:rPr>
          <w:rFonts w:ascii="Arial" w:hAnsi="Arial"/>
          <w:sz w:val="24"/>
        </w:rPr>
      </w:pPr>
      <w:r>
        <w:rPr>
          <w:rFonts w:ascii="Arial" w:hAnsi="Arial"/>
          <w:sz w:val="24"/>
        </w:rPr>
        <w:t>Dimensional Print(s).</w:t>
      </w:r>
    </w:p>
    <w:p w14:paraId="0ADE54D8" w14:textId="77777777" w:rsidR="00B069D2" w:rsidRDefault="00B069D2">
      <w:pPr>
        <w:numPr>
          <w:ilvl w:val="12"/>
          <w:numId w:val="0"/>
        </w:numPr>
        <w:rPr>
          <w:rFonts w:ascii="Arial" w:hAnsi="Arial"/>
          <w:sz w:val="24"/>
        </w:rPr>
      </w:pPr>
    </w:p>
    <w:p w14:paraId="0E69864A" w14:textId="77777777" w:rsidR="00B069D2" w:rsidRDefault="0061386D">
      <w:pPr>
        <w:numPr>
          <w:ilvl w:val="0"/>
          <w:numId w:val="3"/>
        </w:numPr>
        <w:ind w:left="1260"/>
        <w:rPr>
          <w:rFonts w:ascii="Arial" w:hAnsi="Arial"/>
          <w:sz w:val="24"/>
        </w:rPr>
      </w:pPr>
      <w:r>
        <w:rPr>
          <w:rFonts w:ascii="Arial" w:hAnsi="Arial"/>
          <w:sz w:val="24"/>
        </w:rPr>
        <w:t>Sales Bulletin.</w:t>
      </w:r>
    </w:p>
    <w:p w14:paraId="0151719F" w14:textId="77777777" w:rsidR="00B069D2" w:rsidRDefault="00B069D2">
      <w:pPr>
        <w:numPr>
          <w:ilvl w:val="12"/>
          <w:numId w:val="0"/>
        </w:numPr>
        <w:rPr>
          <w:rFonts w:ascii="Arial" w:hAnsi="Arial"/>
          <w:sz w:val="24"/>
        </w:rPr>
      </w:pPr>
    </w:p>
    <w:p w14:paraId="2C807EBC" w14:textId="77777777" w:rsidR="00B069D2" w:rsidRDefault="0061386D">
      <w:pPr>
        <w:numPr>
          <w:ilvl w:val="0"/>
          <w:numId w:val="3"/>
        </w:numPr>
        <w:ind w:left="1260"/>
        <w:rPr>
          <w:rFonts w:ascii="Arial" w:hAnsi="Arial"/>
          <w:sz w:val="24"/>
        </w:rPr>
      </w:pPr>
      <w:r>
        <w:rPr>
          <w:rFonts w:ascii="Arial" w:hAnsi="Arial"/>
          <w:sz w:val="24"/>
        </w:rPr>
        <w:t>Piping Diagram(s).</w:t>
      </w:r>
    </w:p>
    <w:p w14:paraId="588ABEF3" w14:textId="77777777" w:rsidR="00B069D2" w:rsidRDefault="00B069D2">
      <w:pPr>
        <w:numPr>
          <w:ilvl w:val="12"/>
          <w:numId w:val="0"/>
        </w:numPr>
        <w:rPr>
          <w:rFonts w:ascii="Arial" w:hAnsi="Arial"/>
          <w:sz w:val="24"/>
        </w:rPr>
      </w:pPr>
    </w:p>
    <w:p w14:paraId="5DCC4EA6" w14:textId="77777777" w:rsidR="00B069D2" w:rsidRDefault="0061386D">
      <w:pPr>
        <w:numPr>
          <w:ilvl w:val="0"/>
          <w:numId w:val="3"/>
        </w:numPr>
        <w:ind w:left="1260"/>
        <w:rPr>
          <w:rFonts w:ascii="Arial" w:hAnsi="Arial"/>
          <w:sz w:val="24"/>
        </w:rPr>
      </w:pPr>
      <w:r>
        <w:rPr>
          <w:rFonts w:ascii="Arial" w:hAnsi="Arial"/>
          <w:sz w:val="24"/>
        </w:rPr>
        <w:t>Wiring Diagram(s).</w:t>
      </w:r>
    </w:p>
    <w:p w14:paraId="01F21AB6" w14:textId="77777777" w:rsidR="00B069D2" w:rsidRDefault="00B069D2">
      <w:pPr>
        <w:numPr>
          <w:ilvl w:val="12"/>
          <w:numId w:val="0"/>
        </w:numPr>
        <w:rPr>
          <w:rFonts w:ascii="Arial" w:hAnsi="Arial"/>
          <w:sz w:val="24"/>
        </w:rPr>
      </w:pPr>
    </w:p>
    <w:p w14:paraId="3FF77AE1" w14:textId="77777777" w:rsidR="00B069D2" w:rsidRDefault="0061386D">
      <w:pPr>
        <w:numPr>
          <w:ilvl w:val="0"/>
          <w:numId w:val="3"/>
        </w:numPr>
        <w:ind w:left="1260"/>
        <w:rPr>
          <w:rFonts w:ascii="Arial" w:hAnsi="Arial"/>
          <w:sz w:val="24"/>
        </w:rPr>
      </w:pPr>
      <w:r>
        <w:rPr>
          <w:rFonts w:ascii="Arial" w:hAnsi="Arial"/>
          <w:sz w:val="24"/>
        </w:rPr>
        <w:t>Installation, Operation &amp; Maintenance Manual.</w:t>
      </w:r>
    </w:p>
    <w:p w14:paraId="1431DD83" w14:textId="77777777" w:rsidR="00B069D2" w:rsidRDefault="00B069D2">
      <w:pPr>
        <w:rPr>
          <w:rFonts w:ascii="Arial" w:hAnsi="Arial"/>
          <w:sz w:val="24"/>
        </w:rPr>
      </w:pPr>
    </w:p>
    <w:p w14:paraId="580BB7EA" w14:textId="77777777" w:rsidR="00B069D2" w:rsidRDefault="0061386D">
      <w:pPr>
        <w:tabs>
          <w:tab w:val="left" w:pos="1080"/>
        </w:tabs>
        <w:rPr>
          <w:rFonts w:ascii="Arial" w:hAnsi="Arial"/>
          <w:sz w:val="24"/>
        </w:rPr>
      </w:pPr>
      <w:r>
        <w:rPr>
          <w:rFonts w:ascii="Arial" w:hAnsi="Arial"/>
          <w:sz w:val="24"/>
        </w:rPr>
        <w:t>1.05      QUALITY ASSURANCE</w:t>
      </w:r>
    </w:p>
    <w:p w14:paraId="549B773B" w14:textId="77777777" w:rsidR="00B069D2" w:rsidRDefault="00B069D2">
      <w:pPr>
        <w:tabs>
          <w:tab w:val="left" w:pos="1080"/>
        </w:tabs>
        <w:rPr>
          <w:rFonts w:ascii="Arial" w:hAnsi="Arial"/>
          <w:sz w:val="24"/>
        </w:rPr>
      </w:pPr>
    </w:p>
    <w:p w14:paraId="6B39E97F" w14:textId="77777777" w:rsidR="00B069D2" w:rsidRDefault="0061386D">
      <w:pPr>
        <w:pStyle w:val="Heading7"/>
        <w:numPr>
          <w:ilvl w:val="0"/>
          <w:numId w:val="4"/>
        </w:numPr>
        <w:ind w:left="1260"/>
      </w:pPr>
      <w:r>
        <w:t>The manufacturer shall have a minimum of 30 years experience in the design and construction of heating boiler feedwater equipment.</w:t>
      </w:r>
    </w:p>
    <w:p w14:paraId="27BFAFE3" w14:textId="77777777" w:rsidR="00B069D2" w:rsidRDefault="00B069D2">
      <w:pPr>
        <w:numPr>
          <w:ilvl w:val="12"/>
          <w:numId w:val="0"/>
        </w:numPr>
        <w:rPr>
          <w:rFonts w:ascii="Arial" w:hAnsi="Arial"/>
          <w:sz w:val="24"/>
        </w:rPr>
      </w:pPr>
    </w:p>
    <w:p w14:paraId="7FCB6FF4" w14:textId="77777777" w:rsidR="00B069D2" w:rsidRDefault="0061386D">
      <w:pPr>
        <w:pStyle w:val="Heading7"/>
        <w:numPr>
          <w:ilvl w:val="0"/>
          <w:numId w:val="4"/>
        </w:numPr>
        <w:ind w:left="1260"/>
      </w:pPr>
      <w:r>
        <w:t>The pump manufacturer shall be fully certified by the International Standards Organization per ISO 9001.  Proof of this certification shall be furnished at the time of submittal.</w:t>
      </w:r>
    </w:p>
    <w:p w14:paraId="3A92D156" w14:textId="77777777" w:rsidR="00B069D2" w:rsidRDefault="00B069D2">
      <w:pPr>
        <w:numPr>
          <w:ilvl w:val="12"/>
          <w:numId w:val="0"/>
        </w:numPr>
        <w:rPr>
          <w:rFonts w:ascii="Arial" w:hAnsi="Arial"/>
          <w:sz w:val="24"/>
        </w:rPr>
      </w:pPr>
    </w:p>
    <w:p w14:paraId="2D75A716" w14:textId="77777777" w:rsidR="00B069D2" w:rsidRDefault="0061386D">
      <w:pPr>
        <w:pStyle w:val="Heading1"/>
        <w:ind w:left="1260" w:hanging="360"/>
      </w:pPr>
      <w:r>
        <w:t>The manufacturer shall carry a minimum product liability insurance of $5,000,000.00 per occurrence.</w:t>
      </w:r>
    </w:p>
    <w:p w14:paraId="1597BE7A" w14:textId="77777777" w:rsidR="00B069D2" w:rsidRDefault="00B069D2">
      <w:pPr>
        <w:numPr>
          <w:ilvl w:val="12"/>
          <w:numId w:val="0"/>
        </w:numPr>
        <w:rPr>
          <w:rFonts w:ascii="Arial" w:hAnsi="Arial"/>
          <w:sz w:val="24"/>
        </w:rPr>
      </w:pPr>
    </w:p>
    <w:p w14:paraId="79730CBB" w14:textId="77777777" w:rsidR="00B069D2" w:rsidRDefault="0061386D">
      <w:pPr>
        <w:numPr>
          <w:ilvl w:val="0"/>
          <w:numId w:val="4"/>
        </w:numPr>
        <w:ind w:left="1260"/>
        <w:rPr>
          <w:rFonts w:ascii="Arial" w:hAnsi="Arial"/>
          <w:sz w:val="24"/>
        </w:rPr>
      </w:pPr>
      <w:r>
        <w:rPr>
          <w:rFonts w:ascii="Arial" w:hAnsi="Arial"/>
          <w:sz w:val="24"/>
        </w:rPr>
        <w:t>The Unit shall be UL listed or recognized by Underwriters’ Laboratories, Inc as a complete Boiler Feedwater Package.</w:t>
      </w:r>
    </w:p>
    <w:p w14:paraId="4DBC6DE6" w14:textId="77777777" w:rsidR="00B069D2" w:rsidRDefault="00B069D2">
      <w:pPr>
        <w:rPr>
          <w:rFonts w:ascii="Arial" w:hAnsi="Arial"/>
          <w:b/>
          <w:sz w:val="24"/>
        </w:rPr>
      </w:pPr>
    </w:p>
    <w:p w14:paraId="50D0F615" w14:textId="77777777" w:rsidR="00B069D2" w:rsidRDefault="0061386D">
      <w:pPr>
        <w:rPr>
          <w:rFonts w:ascii="Arial" w:hAnsi="Arial"/>
          <w:sz w:val="24"/>
        </w:rPr>
      </w:pPr>
      <w:r>
        <w:rPr>
          <w:rFonts w:ascii="Arial" w:hAnsi="Arial"/>
          <w:b/>
          <w:sz w:val="24"/>
        </w:rPr>
        <w:t>PART 2 PRODUCTS</w:t>
      </w:r>
    </w:p>
    <w:p w14:paraId="7B7D622F" w14:textId="77777777" w:rsidR="00B069D2" w:rsidRDefault="00B069D2">
      <w:pPr>
        <w:rPr>
          <w:rFonts w:ascii="Arial" w:hAnsi="Arial"/>
          <w:sz w:val="24"/>
        </w:rPr>
      </w:pPr>
    </w:p>
    <w:p w14:paraId="142CAE1F" w14:textId="77777777" w:rsidR="00B069D2" w:rsidRDefault="0061386D">
      <w:pPr>
        <w:ind w:left="900" w:hanging="900"/>
        <w:rPr>
          <w:rFonts w:ascii="Arial" w:hAnsi="Arial"/>
          <w:sz w:val="24"/>
        </w:rPr>
      </w:pPr>
      <w:r>
        <w:rPr>
          <w:rFonts w:ascii="Arial" w:hAnsi="Arial"/>
          <w:sz w:val="24"/>
        </w:rPr>
        <w:t>2.01      MANUFACTURERS</w:t>
      </w:r>
    </w:p>
    <w:p w14:paraId="11209748" w14:textId="77777777" w:rsidR="00B069D2" w:rsidRDefault="00B069D2">
      <w:pPr>
        <w:rPr>
          <w:rFonts w:ascii="Arial" w:hAnsi="Arial"/>
          <w:sz w:val="24"/>
        </w:rPr>
      </w:pPr>
    </w:p>
    <w:p w14:paraId="2A586B97" w14:textId="77777777" w:rsidR="00B069D2" w:rsidRDefault="0061386D">
      <w:pPr>
        <w:pStyle w:val="Heading1"/>
        <w:numPr>
          <w:ilvl w:val="0"/>
          <w:numId w:val="5"/>
        </w:numPr>
        <w:ind w:left="1260"/>
      </w:pPr>
      <w:r>
        <w:t>Subject to compliance with these specifications, the following manufacturers shall be acceptable:</w:t>
      </w:r>
    </w:p>
    <w:p w14:paraId="1D244FCE" w14:textId="77777777" w:rsidR="00B069D2" w:rsidRDefault="0061386D" w:rsidP="006F7F8D">
      <w:pPr>
        <w:numPr>
          <w:ilvl w:val="0"/>
          <w:numId w:val="6"/>
        </w:numPr>
        <w:tabs>
          <w:tab w:val="clear" w:pos="1512"/>
        </w:tabs>
        <w:ind w:left="1620"/>
        <w:rPr>
          <w:rFonts w:ascii="Arial" w:hAnsi="Arial"/>
          <w:sz w:val="24"/>
        </w:rPr>
      </w:pPr>
      <w:r>
        <w:rPr>
          <w:rFonts w:ascii="Arial" w:hAnsi="Arial"/>
          <w:sz w:val="24"/>
        </w:rPr>
        <w:t>ITT Bell &amp; Gossett Domestic Series CMED duplex.</w:t>
      </w:r>
    </w:p>
    <w:p w14:paraId="15166469" w14:textId="77777777" w:rsidR="00B069D2" w:rsidRDefault="0061386D" w:rsidP="006F7F8D">
      <w:pPr>
        <w:numPr>
          <w:ilvl w:val="0"/>
          <w:numId w:val="6"/>
        </w:numPr>
        <w:tabs>
          <w:tab w:val="clear" w:pos="1512"/>
        </w:tabs>
        <w:ind w:left="1620"/>
        <w:rPr>
          <w:rFonts w:ascii="Arial" w:hAnsi="Arial"/>
          <w:sz w:val="24"/>
        </w:rPr>
      </w:pPr>
      <w:r>
        <w:rPr>
          <w:rFonts w:ascii="Arial" w:hAnsi="Arial"/>
          <w:sz w:val="24"/>
        </w:rPr>
        <w:t>Pre-approved equal.</w:t>
      </w:r>
    </w:p>
    <w:p w14:paraId="1716CA11" w14:textId="77777777" w:rsidR="00B069D2" w:rsidRDefault="00B069D2">
      <w:pPr>
        <w:tabs>
          <w:tab w:val="left" w:pos="1080"/>
          <w:tab w:val="left" w:pos="1170"/>
          <w:tab w:val="left" w:pos="1260"/>
        </w:tabs>
        <w:rPr>
          <w:rFonts w:ascii="Arial" w:hAnsi="Arial"/>
          <w:sz w:val="24"/>
        </w:rPr>
      </w:pPr>
    </w:p>
    <w:p w14:paraId="6052B14F" w14:textId="77777777" w:rsidR="00B069D2" w:rsidRDefault="0061386D">
      <w:pPr>
        <w:ind w:left="900" w:hanging="900"/>
        <w:rPr>
          <w:rFonts w:ascii="Arial" w:hAnsi="Arial"/>
          <w:sz w:val="24"/>
        </w:rPr>
      </w:pPr>
      <w:r>
        <w:rPr>
          <w:rFonts w:ascii="Arial" w:hAnsi="Arial"/>
          <w:sz w:val="24"/>
        </w:rPr>
        <w:t>2.02      COMPONENTS</w:t>
      </w:r>
    </w:p>
    <w:p w14:paraId="5F691A4F" w14:textId="77777777" w:rsidR="00B069D2" w:rsidRDefault="00B069D2">
      <w:pPr>
        <w:rPr>
          <w:rFonts w:ascii="Arial" w:hAnsi="Arial"/>
          <w:sz w:val="24"/>
        </w:rPr>
      </w:pPr>
    </w:p>
    <w:p w14:paraId="5E233724" w14:textId="77777777" w:rsidR="00B069D2" w:rsidRDefault="0061386D" w:rsidP="006F7F8D">
      <w:pPr>
        <w:pStyle w:val="Heading7"/>
        <w:numPr>
          <w:ilvl w:val="0"/>
          <w:numId w:val="8"/>
        </w:numPr>
        <w:tabs>
          <w:tab w:val="clear" w:pos="1260"/>
        </w:tabs>
      </w:pPr>
      <w:r>
        <w:t>Condensate steel receiver</w:t>
      </w:r>
    </w:p>
    <w:p w14:paraId="0807563E" w14:textId="77777777" w:rsidR="00B069D2" w:rsidRDefault="0061386D" w:rsidP="006F7F8D">
      <w:pPr>
        <w:numPr>
          <w:ilvl w:val="0"/>
          <w:numId w:val="9"/>
        </w:numPr>
        <w:tabs>
          <w:tab w:val="clear" w:pos="1620"/>
        </w:tabs>
        <w:rPr>
          <w:rFonts w:ascii="Arial" w:hAnsi="Arial"/>
          <w:sz w:val="24"/>
        </w:rPr>
      </w:pPr>
      <w:r>
        <w:rPr>
          <w:rFonts w:ascii="Arial" w:hAnsi="Arial"/>
          <w:sz w:val="24"/>
        </w:rPr>
        <w:t>Shall be horizontal welded steel construction.</w:t>
      </w:r>
    </w:p>
    <w:p w14:paraId="1C844D29" w14:textId="77777777" w:rsidR="00B069D2" w:rsidRDefault="0061386D" w:rsidP="006F7F8D">
      <w:pPr>
        <w:numPr>
          <w:ilvl w:val="0"/>
          <w:numId w:val="9"/>
        </w:numPr>
        <w:tabs>
          <w:tab w:val="clear" w:pos="1620"/>
        </w:tabs>
        <w:rPr>
          <w:rFonts w:ascii="Arial" w:hAnsi="Arial"/>
          <w:sz w:val="24"/>
        </w:rPr>
      </w:pPr>
      <w:r>
        <w:rPr>
          <w:rFonts w:ascii="Arial" w:hAnsi="Arial"/>
          <w:sz w:val="24"/>
        </w:rPr>
        <w:t>Receiver heads shall be convex (dished).</w:t>
      </w:r>
    </w:p>
    <w:p w14:paraId="1A90E00F" w14:textId="77777777" w:rsidR="00B069D2" w:rsidRDefault="0061386D" w:rsidP="006F7F8D">
      <w:pPr>
        <w:numPr>
          <w:ilvl w:val="0"/>
          <w:numId w:val="9"/>
        </w:numPr>
        <w:tabs>
          <w:tab w:val="clear" w:pos="1620"/>
        </w:tabs>
        <w:rPr>
          <w:rFonts w:ascii="Arial" w:hAnsi="Arial"/>
          <w:sz w:val="24"/>
        </w:rPr>
      </w:pPr>
      <w:r>
        <w:rPr>
          <w:rFonts w:ascii="Arial" w:hAnsi="Arial"/>
          <w:sz w:val="24"/>
        </w:rPr>
        <w:t>Head and shell thickness shall be a minimum of 3/16” (5mm) as indicated in the drawings.</w:t>
      </w:r>
    </w:p>
    <w:p w14:paraId="42F061D6" w14:textId="77777777" w:rsidR="00B069D2" w:rsidRDefault="0061386D" w:rsidP="006F7F8D">
      <w:pPr>
        <w:numPr>
          <w:ilvl w:val="0"/>
          <w:numId w:val="9"/>
        </w:numPr>
        <w:tabs>
          <w:tab w:val="clear" w:pos="1620"/>
        </w:tabs>
        <w:rPr>
          <w:rFonts w:ascii="Arial" w:hAnsi="Arial"/>
          <w:sz w:val="24"/>
        </w:rPr>
      </w:pPr>
      <w:r>
        <w:rPr>
          <w:rFonts w:ascii="Arial" w:hAnsi="Arial"/>
          <w:sz w:val="24"/>
        </w:rPr>
        <w:t>Receiver shall have a net working capacity of no less than that shown in the drawings.</w:t>
      </w:r>
    </w:p>
    <w:p w14:paraId="1AE62609" w14:textId="77777777" w:rsidR="00B069D2" w:rsidRDefault="0061386D" w:rsidP="006F7F8D">
      <w:pPr>
        <w:numPr>
          <w:ilvl w:val="0"/>
          <w:numId w:val="9"/>
        </w:numPr>
        <w:tabs>
          <w:tab w:val="clear" w:pos="1620"/>
        </w:tabs>
        <w:rPr>
          <w:rFonts w:ascii="Arial" w:hAnsi="Arial"/>
          <w:sz w:val="24"/>
        </w:rPr>
      </w:pPr>
      <w:r>
        <w:rPr>
          <w:rFonts w:ascii="Arial" w:hAnsi="Arial"/>
          <w:sz w:val="24"/>
        </w:rPr>
        <w:t>Receiver shall be elevated 30” (762mm) on a fabricated steel base.</w:t>
      </w:r>
    </w:p>
    <w:p w14:paraId="0A4DF234" w14:textId="77777777" w:rsidR="00B069D2" w:rsidRDefault="0061386D" w:rsidP="006F7F8D">
      <w:pPr>
        <w:numPr>
          <w:ilvl w:val="0"/>
          <w:numId w:val="9"/>
        </w:numPr>
        <w:tabs>
          <w:tab w:val="clear" w:pos="1620"/>
        </w:tabs>
        <w:rPr>
          <w:rFonts w:ascii="Arial" w:hAnsi="Arial"/>
          <w:sz w:val="24"/>
        </w:rPr>
      </w:pPr>
      <w:r>
        <w:rPr>
          <w:rFonts w:ascii="Arial" w:hAnsi="Arial"/>
          <w:sz w:val="24"/>
        </w:rPr>
        <w:lastRenderedPageBreak/>
        <w:t>Receiver shall have an inlet with cascade baffle, vent, and overflow opening to provide means of secondary venting.</w:t>
      </w:r>
    </w:p>
    <w:p w14:paraId="6B515A94" w14:textId="77777777" w:rsidR="00B069D2" w:rsidRDefault="0061386D" w:rsidP="006F7F8D">
      <w:pPr>
        <w:numPr>
          <w:ilvl w:val="0"/>
          <w:numId w:val="9"/>
        </w:numPr>
        <w:tabs>
          <w:tab w:val="clear" w:pos="1620"/>
        </w:tabs>
        <w:rPr>
          <w:rFonts w:ascii="Arial" w:hAnsi="Arial"/>
          <w:sz w:val="24"/>
        </w:rPr>
      </w:pPr>
      <w:r>
        <w:rPr>
          <w:rFonts w:ascii="Arial" w:hAnsi="Arial"/>
          <w:sz w:val="24"/>
        </w:rPr>
        <w:t>Receiver shall be sized for 5 minutes net storage.</w:t>
      </w:r>
    </w:p>
    <w:p w14:paraId="2B0CC79E" w14:textId="77777777" w:rsidR="00B069D2" w:rsidRDefault="0061386D" w:rsidP="006F7F8D">
      <w:pPr>
        <w:numPr>
          <w:ilvl w:val="0"/>
          <w:numId w:val="9"/>
        </w:numPr>
        <w:tabs>
          <w:tab w:val="clear" w:pos="1620"/>
        </w:tabs>
        <w:rPr>
          <w:rFonts w:ascii="Arial" w:hAnsi="Arial"/>
          <w:sz w:val="24"/>
        </w:rPr>
      </w:pPr>
      <w:r>
        <w:rPr>
          <w:rFonts w:ascii="Arial" w:hAnsi="Arial"/>
          <w:sz w:val="24"/>
        </w:rPr>
        <w:t>Receiver shall be furnished with:</w:t>
      </w:r>
    </w:p>
    <w:p w14:paraId="2452C8F3" w14:textId="77777777" w:rsidR="00B069D2" w:rsidRDefault="0061386D" w:rsidP="006F7F8D">
      <w:pPr>
        <w:numPr>
          <w:ilvl w:val="0"/>
          <w:numId w:val="10"/>
        </w:numPr>
        <w:tabs>
          <w:tab w:val="clear" w:pos="1980"/>
        </w:tabs>
        <w:rPr>
          <w:rFonts w:ascii="Arial" w:hAnsi="Arial"/>
          <w:sz w:val="24"/>
        </w:rPr>
      </w:pPr>
      <w:r>
        <w:rPr>
          <w:rFonts w:ascii="Arial" w:hAnsi="Arial"/>
          <w:sz w:val="24"/>
        </w:rPr>
        <w:t>One water level gauge glass for visual tank level inspection.</w:t>
      </w:r>
    </w:p>
    <w:p w14:paraId="16F3CFDF" w14:textId="77777777" w:rsidR="00B069D2" w:rsidRDefault="0061386D" w:rsidP="006F7F8D">
      <w:pPr>
        <w:numPr>
          <w:ilvl w:val="0"/>
          <w:numId w:val="10"/>
        </w:numPr>
        <w:tabs>
          <w:tab w:val="clear" w:pos="1980"/>
        </w:tabs>
        <w:rPr>
          <w:rFonts w:ascii="Arial" w:hAnsi="Arial"/>
          <w:sz w:val="24"/>
        </w:rPr>
      </w:pPr>
      <w:r>
        <w:rPr>
          <w:rFonts w:ascii="Arial" w:hAnsi="Arial"/>
          <w:sz w:val="24"/>
        </w:rPr>
        <w:t>One dial thermometer.</w:t>
      </w:r>
    </w:p>
    <w:p w14:paraId="227A5D54" w14:textId="77777777" w:rsidR="00B069D2" w:rsidRDefault="0061386D" w:rsidP="006F7F8D">
      <w:pPr>
        <w:numPr>
          <w:ilvl w:val="0"/>
          <w:numId w:val="10"/>
        </w:numPr>
        <w:tabs>
          <w:tab w:val="clear" w:pos="1980"/>
        </w:tabs>
        <w:rPr>
          <w:rFonts w:ascii="Arial" w:hAnsi="Arial"/>
          <w:sz w:val="24"/>
        </w:rPr>
      </w:pPr>
      <w:r>
        <w:rPr>
          <w:rFonts w:ascii="Arial" w:hAnsi="Arial"/>
          <w:sz w:val="24"/>
        </w:rPr>
        <w:t>Two bronze suction isolation gate valves placed between the receiver and pump suction for pump serviceability.</w:t>
      </w:r>
    </w:p>
    <w:p w14:paraId="4B5B25A6" w14:textId="77777777" w:rsidR="00B069D2" w:rsidRDefault="0061386D" w:rsidP="006F7F8D">
      <w:pPr>
        <w:numPr>
          <w:ilvl w:val="0"/>
          <w:numId w:val="10"/>
        </w:numPr>
        <w:tabs>
          <w:tab w:val="clear" w:pos="1980"/>
        </w:tabs>
        <w:rPr>
          <w:rFonts w:ascii="Arial" w:hAnsi="Arial"/>
          <w:sz w:val="24"/>
        </w:rPr>
      </w:pPr>
      <w:r>
        <w:rPr>
          <w:rFonts w:ascii="Arial" w:hAnsi="Arial"/>
          <w:sz w:val="24"/>
        </w:rPr>
        <w:t>Two lifting eyes for unit placement.</w:t>
      </w:r>
    </w:p>
    <w:p w14:paraId="02C02BBF" w14:textId="77777777" w:rsidR="00B069D2" w:rsidRDefault="0061386D" w:rsidP="00545478">
      <w:pPr>
        <w:pStyle w:val="Heading7"/>
        <w:keepNext w:val="0"/>
        <w:numPr>
          <w:ilvl w:val="0"/>
          <w:numId w:val="23"/>
        </w:numPr>
        <w:tabs>
          <w:tab w:val="clear" w:pos="360"/>
        </w:tabs>
        <w:ind w:left="1627"/>
      </w:pPr>
      <w:r>
        <w:t>The water make up shall be installed on the receiver of capacity equal to one boiler feed pump. The make up assembly shall consist of:</w:t>
      </w:r>
    </w:p>
    <w:p w14:paraId="215AFB15" w14:textId="77777777" w:rsidR="00B069D2" w:rsidRDefault="0061386D" w:rsidP="003707EE">
      <w:pPr>
        <w:numPr>
          <w:ilvl w:val="0"/>
          <w:numId w:val="11"/>
        </w:numPr>
        <w:tabs>
          <w:tab w:val="clear" w:pos="2010"/>
        </w:tabs>
        <w:ind w:left="1980"/>
        <w:rPr>
          <w:rFonts w:ascii="Arial" w:hAnsi="Arial"/>
          <w:sz w:val="24"/>
        </w:rPr>
      </w:pPr>
      <w:r>
        <w:rPr>
          <w:rFonts w:ascii="Arial" w:hAnsi="Arial"/>
          <w:sz w:val="24"/>
        </w:rPr>
        <w:t>One electric solenoid that shall be packless, piston pilot operation type with cushioned closing feature and epoxy resin molded waterproof coil.</w:t>
      </w:r>
    </w:p>
    <w:p w14:paraId="3A5F0D0E" w14:textId="77777777" w:rsidR="00B069D2" w:rsidRDefault="0061386D" w:rsidP="00AE5B5B">
      <w:pPr>
        <w:numPr>
          <w:ilvl w:val="0"/>
          <w:numId w:val="11"/>
        </w:numPr>
        <w:tabs>
          <w:tab w:val="clear" w:pos="2010"/>
        </w:tabs>
        <w:ind w:left="1980"/>
        <w:rPr>
          <w:rFonts w:ascii="Arial" w:hAnsi="Arial"/>
          <w:sz w:val="24"/>
        </w:rPr>
      </w:pPr>
      <w:r>
        <w:rPr>
          <w:rFonts w:ascii="Arial" w:hAnsi="Arial"/>
          <w:sz w:val="24"/>
        </w:rPr>
        <w:t>One water level float switch.</w:t>
      </w:r>
    </w:p>
    <w:p w14:paraId="6B8493F2" w14:textId="77777777" w:rsidR="00B069D2" w:rsidRDefault="0061386D" w:rsidP="00AE5B5B">
      <w:pPr>
        <w:numPr>
          <w:ilvl w:val="0"/>
          <w:numId w:val="11"/>
        </w:numPr>
        <w:tabs>
          <w:tab w:val="clear" w:pos="2010"/>
        </w:tabs>
        <w:ind w:left="1980"/>
        <w:rPr>
          <w:rFonts w:ascii="Arial" w:hAnsi="Arial"/>
          <w:sz w:val="24"/>
        </w:rPr>
      </w:pPr>
      <w:r>
        <w:rPr>
          <w:rFonts w:ascii="Arial" w:hAnsi="Arial"/>
          <w:sz w:val="24"/>
        </w:rPr>
        <w:t>One Y-strainer located upstream of the solenoid valve.</w:t>
      </w:r>
    </w:p>
    <w:p w14:paraId="582C9E27" w14:textId="77777777" w:rsidR="00B069D2" w:rsidRDefault="00B069D2">
      <w:pPr>
        <w:rPr>
          <w:rFonts w:ascii="Arial" w:hAnsi="Arial"/>
          <w:sz w:val="24"/>
        </w:rPr>
      </w:pPr>
    </w:p>
    <w:p w14:paraId="42BC2618" w14:textId="77777777" w:rsidR="00B069D2" w:rsidRDefault="0061386D" w:rsidP="00545478">
      <w:pPr>
        <w:pStyle w:val="Heading7"/>
        <w:keepNext w:val="0"/>
        <w:numPr>
          <w:ilvl w:val="0"/>
          <w:numId w:val="8"/>
        </w:numPr>
        <w:tabs>
          <w:tab w:val="clear" w:pos="1260"/>
        </w:tabs>
      </w:pPr>
      <w:r>
        <w:t>Water pump</w:t>
      </w:r>
    </w:p>
    <w:p w14:paraId="470E3E16" w14:textId="77777777" w:rsidR="00B069D2" w:rsidRDefault="0061386D" w:rsidP="003707EE">
      <w:pPr>
        <w:jc w:val="center"/>
        <w:rPr>
          <w:rFonts w:ascii="Arial" w:hAnsi="Arial"/>
          <w:b/>
          <w:sz w:val="24"/>
        </w:rPr>
      </w:pPr>
      <w:r>
        <w:rPr>
          <w:rFonts w:ascii="Arial" w:hAnsi="Arial"/>
          <w:b/>
          <w:sz w:val="24"/>
        </w:rPr>
        <w:t>Items in parentheses denote optional items</w:t>
      </w:r>
    </w:p>
    <w:p w14:paraId="0870A3E4" w14:textId="77777777" w:rsidR="00B069D2" w:rsidRDefault="0061386D" w:rsidP="00545478">
      <w:pPr>
        <w:pStyle w:val="Heading1"/>
        <w:keepNext w:val="0"/>
        <w:numPr>
          <w:ilvl w:val="0"/>
          <w:numId w:val="16"/>
        </w:numPr>
        <w:ind w:left="1620"/>
      </w:pPr>
      <w:r>
        <w:t>Two water pumps shall each be a series C35</w:t>
      </w:r>
      <w:r>
        <w:rPr>
          <w:position w:val="6"/>
        </w:rPr>
        <w:sym w:font="Symbol" w:char="F0E4"/>
      </w:r>
      <w:r>
        <w:t>, C17</w:t>
      </w:r>
      <w:r>
        <w:rPr>
          <w:position w:val="6"/>
        </w:rPr>
        <w:sym w:font="Symbol" w:char="F0E4"/>
      </w:r>
      <w:r>
        <w:t>, or B35</w:t>
      </w:r>
      <w:r>
        <w:rPr>
          <w:position w:val="6"/>
        </w:rPr>
        <w:sym w:font="Symbol" w:char="F0E4"/>
      </w:r>
      <w:r>
        <w:t xml:space="preserve"> bronze fitted, centrifugal pump, close-coupled to a 3500 RPM or 1750 RPM motor, permanently aligned, and flange mounted for vertical operation. </w:t>
      </w:r>
    </w:p>
    <w:p w14:paraId="644C29C2" w14:textId="77777777" w:rsidR="00B069D2" w:rsidRDefault="0061386D" w:rsidP="00545478">
      <w:pPr>
        <w:pStyle w:val="Heading1"/>
        <w:keepNext w:val="0"/>
        <w:numPr>
          <w:ilvl w:val="0"/>
          <w:numId w:val="16"/>
        </w:numPr>
        <w:ind w:left="1620"/>
      </w:pPr>
      <w:r>
        <w:t>C35 and C17 pumps shall include:</w:t>
      </w:r>
    </w:p>
    <w:p w14:paraId="58EADFB3" w14:textId="77777777" w:rsidR="00B069D2" w:rsidRDefault="0061386D" w:rsidP="00545478">
      <w:pPr>
        <w:pStyle w:val="Heading1"/>
        <w:keepNext w:val="0"/>
        <w:numPr>
          <w:ilvl w:val="0"/>
          <w:numId w:val="17"/>
        </w:numPr>
        <w:ind w:left="1980"/>
      </w:pPr>
      <w:r>
        <w:t>One cast Iron volute with:</w:t>
      </w:r>
    </w:p>
    <w:p w14:paraId="4594C944" w14:textId="77777777" w:rsidR="00B069D2" w:rsidRDefault="0061386D" w:rsidP="00545478">
      <w:pPr>
        <w:pStyle w:val="Heading1"/>
        <w:keepNext w:val="0"/>
        <w:numPr>
          <w:ilvl w:val="0"/>
          <w:numId w:val="18"/>
        </w:numPr>
      </w:pPr>
      <w:r>
        <w:t>One discharge gauge port tapping.</w:t>
      </w:r>
    </w:p>
    <w:p w14:paraId="77FA1D7A" w14:textId="77777777" w:rsidR="00B069D2" w:rsidRDefault="0061386D" w:rsidP="00545478">
      <w:pPr>
        <w:pStyle w:val="Heading1"/>
        <w:keepNext w:val="0"/>
        <w:numPr>
          <w:ilvl w:val="0"/>
          <w:numId w:val="18"/>
        </w:numPr>
      </w:pPr>
      <w:r>
        <w:t>One drain tapping.</w:t>
      </w:r>
    </w:p>
    <w:p w14:paraId="5149C11D" w14:textId="77777777" w:rsidR="00B069D2" w:rsidRDefault="0061386D" w:rsidP="00545478">
      <w:pPr>
        <w:pStyle w:val="Heading1"/>
        <w:keepNext w:val="0"/>
        <w:numPr>
          <w:ilvl w:val="0"/>
          <w:numId w:val="17"/>
        </w:numPr>
        <w:ind w:left="1980"/>
      </w:pPr>
      <w:r>
        <w:t>One dynamically balanced enclosed bronze centrifugal impeller.</w:t>
      </w:r>
    </w:p>
    <w:p w14:paraId="15824FAD" w14:textId="77777777" w:rsidR="00B069D2" w:rsidRDefault="0061386D" w:rsidP="00545478">
      <w:pPr>
        <w:pStyle w:val="Heading1"/>
        <w:keepNext w:val="0"/>
        <w:numPr>
          <w:ilvl w:val="0"/>
          <w:numId w:val="17"/>
        </w:numPr>
        <w:ind w:left="1980"/>
      </w:pPr>
      <w:r>
        <w:t>One renewable bronze wearing ring.</w:t>
      </w:r>
    </w:p>
    <w:p w14:paraId="43376708" w14:textId="77777777" w:rsidR="00B069D2" w:rsidRDefault="0061386D" w:rsidP="00545478">
      <w:pPr>
        <w:pStyle w:val="Heading1"/>
        <w:keepNext w:val="0"/>
        <w:numPr>
          <w:ilvl w:val="0"/>
          <w:numId w:val="17"/>
        </w:numPr>
        <w:ind w:left="1980"/>
      </w:pPr>
      <w:r>
        <w:t>One stainless steel shaft.</w:t>
      </w:r>
    </w:p>
    <w:p w14:paraId="3F7866D0" w14:textId="77777777" w:rsidR="00B069D2" w:rsidRDefault="0061386D" w:rsidP="00545478">
      <w:pPr>
        <w:pStyle w:val="Heading1"/>
        <w:keepNext w:val="0"/>
        <w:numPr>
          <w:ilvl w:val="0"/>
          <w:numId w:val="17"/>
        </w:numPr>
        <w:ind w:left="1980"/>
      </w:pPr>
      <w:r>
        <w:t>Carbon/ceramic/Buna N/stainless steel</w:t>
      </w:r>
      <w:r>
        <w:rPr>
          <w:color w:val="FF0000"/>
        </w:rPr>
        <w:t xml:space="preserve"> </w:t>
      </w:r>
      <w:r>
        <w:t>mechanical seal suitable for 250</w:t>
      </w:r>
      <w:r>
        <w:rPr>
          <w:position w:val="6"/>
          <w:vertAlign w:val="superscript"/>
        </w:rPr>
        <w:t>o</w:t>
      </w:r>
      <w:r>
        <w:t>F (121</w:t>
      </w:r>
      <w:r>
        <w:rPr>
          <w:position w:val="6"/>
        </w:rPr>
        <w:sym w:font="Symbol" w:char="F0B0"/>
      </w:r>
      <w:r>
        <w:t>C) operation.</w:t>
      </w:r>
    </w:p>
    <w:p w14:paraId="090D094A" w14:textId="77777777" w:rsidR="00B069D2" w:rsidRDefault="0061386D" w:rsidP="00545478">
      <w:pPr>
        <w:pStyle w:val="Heading1"/>
        <w:keepNext w:val="0"/>
        <w:numPr>
          <w:ilvl w:val="0"/>
          <w:numId w:val="16"/>
        </w:numPr>
        <w:ind w:left="1620"/>
      </w:pPr>
      <w:r>
        <w:t>Each B35 pump shall deliver its full capacity with condensate temperatures up to 212</w:t>
      </w:r>
      <w:r>
        <w:sym w:font="Symbol" w:char="F0B0"/>
      </w:r>
      <w:r>
        <w:t xml:space="preserve"> F (100</w:t>
      </w:r>
      <w:r>
        <w:sym w:font="Symbol" w:char="F0B0"/>
      </w:r>
      <w:r>
        <w:t xml:space="preserve"> C) at sea level at 2 ft. NPSH (net positive suction head). The pumps shall include, in addition to the components of the C35</w:t>
      </w:r>
      <w:r>
        <w:rPr>
          <w:position w:val="6"/>
        </w:rPr>
        <w:t xml:space="preserve"> </w:t>
      </w:r>
      <w:r>
        <w:t>and C17::</w:t>
      </w:r>
    </w:p>
    <w:p w14:paraId="542A198C" w14:textId="77777777" w:rsidR="00B069D2" w:rsidRDefault="0061386D" w:rsidP="00545478">
      <w:pPr>
        <w:pStyle w:val="Heading1"/>
        <w:keepNext w:val="0"/>
        <w:numPr>
          <w:ilvl w:val="0"/>
          <w:numId w:val="19"/>
        </w:numPr>
        <w:ind w:left="1980"/>
      </w:pPr>
      <w:r>
        <w:t>One bronze propeller stem.</w:t>
      </w:r>
    </w:p>
    <w:p w14:paraId="6E22FC81" w14:textId="77777777" w:rsidR="00B069D2" w:rsidRDefault="0061386D" w:rsidP="00545478">
      <w:pPr>
        <w:pStyle w:val="Heading1"/>
        <w:keepNext w:val="0"/>
        <w:numPr>
          <w:ilvl w:val="0"/>
          <w:numId w:val="19"/>
        </w:numPr>
        <w:ind w:left="1980"/>
      </w:pPr>
      <w:r>
        <w:t>One bronze diffuser.</w:t>
      </w:r>
    </w:p>
    <w:p w14:paraId="4F3DC93D" w14:textId="77777777" w:rsidR="00B069D2" w:rsidRDefault="0061386D" w:rsidP="00545478">
      <w:pPr>
        <w:pStyle w:val="Heading1"/>
        <w:keepNext w:val="0"/>
        <w:numPr>
          <w:ilvl w:val="0"/>
          <w:numId w:val="19"/>
        </w:numPr>
        <w:ind w:left="1980"/>
      </w:pPr>
      <w:r>
        <w:t>One cast bronze, axial flow, first-stage impeller.</w:t>
      </w:r>
    </w:p>
    <w:p w14:paraId="105E040D" w14:textId="77777777" w:rsidR="00B069D2" w:rsidRDefault="0061386D" w:rsidP="00545478">
      <w:pPr>
        <w:pStyle w:val="Heading1"/>
        <w:keepNext w:val="0"/>
        <w:numPr>
          <w:ilvl w:val="0"/>
          <w:numId w:val="16"/>
        </w:numPr>
        <w:ind w:left="1620"/>
      </w:pPr>
      <w:r>
        <w:t>For higher pressure and flows at higher condensate temperatures, horizontal B style pumps are available upon request.</w:t>
      </w:r>
    </w:p>
    <w:p w14:paraId="01CE26DE" w14:textId="77777777" w:rsidR="00B069D2" w:rsidRDefault="00B069D2" w:rsidP="003707EE"/>
    <w:p w14:paraId="5CB5B257" w14:textId="77777777" w:rsidR="00B069D2" w:rsidRDefault="0061386D" w:rsidP="00545478">
      <w:pPr>
        <w:pStyle w:val="Heading1"/>
        <w:keepNext w:val="0"/>
        <w:numPr>
          <w:ilvl w:val="0"/>
          <w:numId w:val="16"/>
        </w:numPr>
        <w:ind w:left="1620"/>
      </w:pPr>
      <w:r>
        <w:t>Each pump shall be sized for two times the system return rate</w:t>
      </w:r>
      <w:r>
        <w:rPr>
          <w:color w:val="FF0000"/>
        </w:rPr>
        <w:t>.</w:t>
      </w:r>
    </w:p>
    <w:p w14:paraId="4187AD71" w14:textId="77777777" w:rsidR="00B069D2" w:rsidRDefault="0061386D" w:rsidP="00545478">
      <w:pPr>
        <w:pStyle w:val="Heading1"/>
        <w:keepNext w:val="0"/>
        <w:numPr>
          <w:ilvl w:val="0"/>
          <w:numId w:val="16"/>
        </w:numPr>
        <w:ind w:left="1620"/>
      </w:pPr>
      <w:r>
        <w:t>Each motor shall meet NEMA specifications and shall be the size, voltage, insulation class, duty rating, and enclosure called for in the plans.</w:t>
      </w:r>
    </w:p>
    <w:p w14:paraId="0D159FDF" w14:textId="77777777" w:rsidR="00B069D2" w:rsidRDefault="0061386D" w:rsidP="006F7F8D">
      <w:pPr>
        <w:pStyle w:val="Heading1"/>
        <w:numPr>
          <w:ilvl w:val="0"/>
          <w:numId w:val="16"/>
        </w:numPr>
        <w:tabs>
          <w:tab w:val="clear" w:pos="360"/>
        </w:tabs>
        <w:ind w:left="1620"/>
      </w:pPr>
      <w:r>
        <w:t>Capacities and electrical characteristics for the pump shall be scheduled on the drawings.</w:t>
      </w:r>
    </w:p>
    <w:p w14:paraId="11A2DCFF" w14:textId="77777777" w:rsidR="00B069D2" w:rsidRDefault="00B069D2">
      <w:pPr>
        <w:rPr>
          <w:rFonts w:ascii="Arial" w:hAnsi="Arial"/>
          <w:sz w:val="24"/>
        </w:rPr>
      </w:pPr>
    </w:p>
    <w:p w14:paraId="3004D1D8" w14:textId="77777777" w:rsidR="00B069D2" w:rsidRDefault="0061386D" w:rsidP="006F7F8D">
      <w:pPr>
        <w:pStyle w:val="Heading1"/>
        <w:numPr>
          <w:ilvl w:val="0"/>
          <w:numId w:val="8"/>
        </w:numPr>
      </w:pPr>
      <w:r>
        <w:lastRenderedPageBreak/>
        <w:t>(Manual by-pass valve around the water make-up solenoid consisting of:</w:t>
      </w:r>
    </w:p>
    <w:p w14:paraId="43F30F94" w14:textId="77777777" w:rsidR="00B069D2" w:rsidRDefault="0061386D" w:rsidP="006F7F8D">
      <w:pPr>
        <w:numPr>
          <w:ilvl w:val="0"/>
          <w:numId w:val="20"/>
        </w:numPr>
        <w:rPr>
          <w:rFonts w:ascii="Arial" w:hAnsi="Arial"/>
          <w:sz w:val="24"/>
        </w:rPr>
      </w:pPr>
      <w:r>
        <w:rPr>
          <w:rFonts w:ascii="Arial" w:hAnsi="Arial"/>
          <w:sz w:val="24"/>
        </w:rPr>
        <w:t>Two ball valves to isolate the solenoid valve.</w:t>
      </w:r>
    </w:p>
    <w:p w14:paraId="5EA97EE0" w14:textId="77777777" w:rsidR="00B069D2" w:rsidRDefault="0061386D" w:rsidP="006F7F8D">
      <w:pPr>
        <w:numPr>
          <w:ilvl w:val="0"/>
          <w:numId w:val="20"/>
        </w:numPr>
        <w:rPr>
          <w:rFonts w:ascii="Arial" w:hAnsi="Arial"/>
          <w:sz w:val="24"/>
        </w:rPr>
      </w:pPr>
      <w:r>
        <w:rPr>
          <w:rFonts w:ascii="Arial" w:hAnsi="Arial"/>
          <w:sz w:val="24"/>
        </w:rPr>
        <w:t>One gate valve for the direct water feed line.</w:t>
      </w:r>
      <w:r>
        <w:t>)</w:t>
      </w:r>
    </w:p>
    <w:p w14:paraId="2775369C" w14:textId="77777777" w:rsidR="00B069D2" w:rsidRDefault="00B069D2">
      <w:pPr>
        <w:rPr>
          <w:rFonts w:ascii="Arial" w:hAnsi="Arial"/>
          <w:sz w:val="24"/>
        </w:rPr>
      </w:pPr>
    </w:p>
    <w:p w14:paraId="56BCD357" w14:textId="77777777" w:rsidR="00B069D2" w:rsidRDefault="0061386D">
      <w:pPr>
        <w:pStyle w:val="Heading1"/>
        <w:ind w:left="1260" w:hanging="360"/>
      </w:pPr>
      <w:r>
        <w:t>(Air gap fitting for make-up valve.)</w:t>
      </w:r>
    </w:p>
    <w:p w14:paraId="25049430" w14:textId="77777777" w:rsidR="00B069D2" w:rsidRDefault="00B069D2">
      <w:pPr>
        <w:rPr>
          <w:rFonts w:ascii="Arial" w:hAnsi="Arial"/>
          <w:sz w:val="24"/>
        </w:rPr>
      </w:pPr>
    </w:p>
    <w:p w14:paraId="3BB5B846" w14:textId="77777777" w:rsidR="00B069D2" w:rsidRDefault="0061386D">
      <w:pPr>
        <w:pStyle w:val="Heading1"/>
        <w:ind w:left="1260" w:hanging="360"/>
      </w:pPr>
      <w:r>
        <w:t>(Pump discharge pressure gauge.)</w:t>
      </w:r>
    </w:p>
    <w:p w14:paraId="456B302B" w14:textId="77777777" w:rsidR="00B069D2" w:rsidRDefault="00B069D2">
      <w:pPr>
        <w:rPr>
          <w:rFonts w:ascii="Arial" w:hAnsi="Arial"/>
          <w:sz w:val="24"/>
        </w:rPr>
      </w:pPr>
    </w:p>
    <w:p w14:paraId="3C23BA30" w14:textId="77777777" w:rsidR="00B069D2" w:rsidRDefault="0061386D">
      <w:pPr>
        <w:pStyle w:val="Heading1"/>
        <w:ind w:left="1260" w:hanging="360"/>
      </w:pPr>
      <w:r>
        <w:t>(Cast iron inlet basket strainer with vertical self-cleaning bronze screen and large dirt pocket for sediment collection. The screen shall be easily removable for cleaning, requiring no additional floor space for servicing. This option ships loose for field installation.)</w:t>
      </w:r>
    </w:p>
    <w:p w14:paraId="41AA91BD" w14:textId="77777777" w:rsidR="00B069D2" w:rsidRDefault="00B069D2">
      <w:pPr>
        <w:rPr>
          <w:rFonts w:ascii="Arial" w:hAnsi="Arial"/>
          <w:sz w:val="24"/>
        </w:rPr>
      </w:pPr>
    </w:p>
    <w:p w14:paraId="47A5D261" w14:textId="39F370FF" w:rsidR="00B069D2" w:rsidRDefault="0061386D">
      <w:pPr>
        <w:pStyle w:val="Heading1"/>
      </w:pPr>
      <w:r>
        <w:t>(TEFC motors as required.)</w:t>
      </w:r>
    </w:p>
    <w:p w14:paraId="3F84C175" w14:textId="77777777" w:rsidR="00B069D2" w:rsidRDefault="00B069D2">
      <w:pPr>
        <w:rPr>
          <w:rFonts w:ascii="Arial" w:hAnsi="Arial"/>
          <w:sz w:val="24"/>
        </w:rPr>
      </w:pPr>
    </w:p>
    <w:p w14:paraId="62FE86C2" w14:textId="77777777" w:rsidR="00B069D2" w:rsidRDefault="0061386D">
      <w:pPr>
        <w:pStyle w:val="Heading1"/>
        <w:ind w:left="1260" w:hanging="360"/>
      </w:pPr>
      <w:r>
        <w:t>(Consolitrol</w:t>
      </w:r>
      <w:r>
        <w:rPr>
          <w:position w:val="6"/>
        </w:rPr>
        <w:sym w:font="Symbol" w:char="F0D2"/>
      </w:r>
      <w:r>
        <w:rPr>
          <w:position w:val="6"/>
        </w:rPr>
        <w:t xml:space="preserve"> </w:t>
      </w:r>
      <w:r>
        <w:t>NEMA 2, UL electrical panel mounted and wired with drip lip and piano hinged door is available with the following options:)</w:t>
      </w:r>
    </w:p>
    <w:p w14:paraId="5984B7D6" w14:textId="77777777" w:rsidR="00B069D2" w:rsidRDefault="0061386D" w:rsidP="006F7F8D">
      <w:pPr>
        <w:numPr>
          <w:ilvl w:val="0"/>
          <w:numId w:val="15"/>
        </w:numPr>
        <w:rPr>
          <w:rFonts w:ascii="Arial" w:hAnsi="Arial"/>
          <w:sz w:val="24"/>
        </w:rPr>
      </w:pPr>
      <w:r>
        <w:rPr>
          <w:rFonts w:ascii="Arial" w:hAnsi="Arial"/>
          <w:sz w:val="24"/>
        </w:rPr>
        <w:t>(NEMA 4 and NEMA 12 Electrical panels mounted and wired as required.)</w:t>
      </w:r>
    </w:p>
    <w:p w14:paraId="74AD7C64" w14:textId="5BDEAE7B" w:rsidR="00B069D2" w:rsidRDefault="0061386D" w:rsidP="006F7F8D">
      <w:pPr>
        <w:numPr>
          <w:ilvl w:val="0"/>
          <w:numId w:val="15"/>
        </w:numPr>
        <w:ind w:left="1620" w:hanging="354"/>
        <w:rPr>
          <w:rFonts w:ascii="Arial" w:hAnsi="Arial"/>
          <w:sz w:val="24"/>
        </w:rPr>
      </w:pPr>
      <w:r>
        <w:rPr>
          <w:rFonts w:ascii="Arial" w:hAnsi="Arial"/>
          <w:sz w:val="24"/>
        </w:rPr>
        <w:t>(Two magnetic starters with thermal overload protection. Starters may be provided with disconnect devices, either:)</w:t>
      </w:r>
    </w:p>
    <w:p w14:paraId="3E89F713" w14:textId="77777777" w:rsidR="00B069D2" w:rsidRDefault="0061386D" w:rsidP="006F7F8D">
      <w:pPr>
        <w:numPr>
          <w:ilvl w:val="0"/>
          <w:numId w:val="24"/>
        </w:numPr>
        <w:tabs>
          <w:tab w:val="clear" w:pos="936"/>
        </w:tabs>
        <w:ind w:left="1980"/>
        <w:rPr>
          <w:rFonts w:ascii="Arial" w:hAnsi="Arial"/>
          <w:sz w:val="24"/>
        </w:rPr>
      </w:pPr>
      <w:r>
        <w:rPr>
          <w:rFonts w:ascii="Arial" w:hAnsi="Arial"/>
          <w:sz w:val="24"/>
        </w:rPr>
        <w:t>(Fusible disconnect with cover interlock or)</w:t>
      </w:r>
    </w:p>
    <w:p w14:paraId="4DD8595C" w14:textId="77777777" w:rsidR="00B069D2" w:rsidRDefault="0061386D">
      <w:pPr>
        <w:ind w:left="1980" w:hanging="360"/>
        <w:rPr>
          <w:rFonts w:ascii="Arial" w:hAnsi="Arial"/>
          <w:sz w:val="24"/>
        </w:rPr>
      </w:pPr>
      <w:r>
        <w:rPr>
          <w:rFonts w:ascii="Arial" w:hAnsi="Arial"/>
          <w:sz w:val="24"/>
        </w:rPr>
        <w:t>b.  (Circuit breaker type with cover interlock)</w:t>
      </w:r>
    </w:p>
    <w:p w14:paraId="7FE906DE" w14:textId="77777777" w:rsidR="00B069D2" w:rsidRDefault="0061386D" w:rsidP="006F7F8D">
      <w:pPr>
        <w:numPr>
          <w:ilvl w:val="0"/>
          <w:numId w:val="15"/>
        </w:numPr>
        <w:ind w:left="1620" w:hanging="354"/>
        <w:rPr>
          <w:rFonts w:ascii="Arial" w:hAnsi="Arial"/>
          <w:sz w:val="24"/>
        </w:rPr>
      </w:pPr>
      <w:r>
        <w:rPr>
          <w:rFonts w:ascii="Arial" w:hAnsi="Arial"/>
          <w:sz w:val="24"/>
        </w:rPr>
        <w:t>(One fused control circuit transformer when the motor voltage exceeds 250V.)</w:t>
      </w:r>
    </w:p>
    <w:p w14:paraId="29B97ACB" w14:textId="77777777" w:rsidR="00B069D2" w:rsidRDefault="0061386D" w:rsidP="006F7F8D">
      <w:pPr>
        <w:numPr>
          <w:ilvl w:val="0"/>
          <w:numId w:val="15"/>
        </w:numPr>
        <w:ind w:left="1620" w:hanging="354"/>
        <w:rPr>
          <w:rFonts w:ascii="Arial" w:hAnsi="Arial"/>
          <w:sz w:val="24"/>
        </w:rPr>
      </w:pPr>
      <w:r>
        <w:rPr>
          <w:rFonts w:ascii="Arial" w:hAnsi="Arial"/>
          <w:sz w:val="24"/>
        </w:rPr>
        <w:t>(Two selector switches:</w:t>
      </w:r>
    </w:p>
    <w:p w14:paraId="4BA8993C" w14:textId="77777777" w:rsidR="00B069D2" w:rsidRDefault="0061386D" w:rsidP="006F7F8D">
      <w:pPr>
        <w:numPr>
          <w:ilvl w:val="0"/>
          <w:numId w:val="21"/>
        </w:numPr>
        <w:rPr>
          <w:rFonts w:ascii="Arial" w:hAnsi="Arial"/>
          <w:sz w:val="24"/>
        </w:rPr>
      </w:pPr>
      <w:r>
        <w:rPr>
          <w:rFonts w:ascii="Arial" w:hAnsi="Arial"/>
          <w:sz w:val="24"/>
        </w:rPr>
        <w:t>“Off-Hand-Lead-Lag” selector switches.</w:t>
      </w:r>
    </w:p>
    <w:p w14:paraId="1E0B6452" w14:textId="77777777" w:rsidR="00B069D2" w:rsidRDefault="0061386D" w:rsidP="006F7F8D">
      <w:pPr>
        <w:numPr>
          <w:ilvl w:val="0"/>
          <w:numId w:val="21"/>
        </w:numPr>
        <w:rPr>
          <w:rFonts w:ascii="Arial" w:hAnsi="Arial"/>
          <w:sz w:val="24"/>
        </w:rPr>
      </w:pPr>
      <w:r>
        <w:rPr>
          <w:rFonts w:ascii="Arial" w:hAnsi="Arial"/>
          <w:sz w:val="24"/>
        </w:rPr>
        <w:t>“Auto-Off-Hand” selector switches.</w:t>
      </w:r>
    </w:p>
    <w:p w14:paraId="3614693E" w14:textId="77777777" w:rsidR="00B069D2" w:rsidRDefault="0061386D" w:rsidP="006F7F8D">
      <w:pPr>
        <w:numPr>
          <w:ilvl w:val="0"/>
          <w:numId w:val="21"/>
        </w:numPr>
        <w:rPr>
          <w:rFonts w:ascii="Arial" w:hAnsi="Arial"/>
          <w:sz w:val="24"/>
        </w:rPr>
      </w:pPr>
      <w:r>
        <w:rPr>
          <w:rFonts w:ascii="Arial" w:hAnsi="Arial"/>
          <w:sz w:val="24"/>
        </w:rPr>
        <w:t>“Pump / Boiler” selector switches.)</w:t>
      </w:r>
    </w:p>
    <w:p w14:paraId="481645FE" w14:textId="77777777" w:rsidR="00B069D2" w:rsidRDefault="0061386D" w:rsidP="006F7F8D">
      <w:pPr>
        <w:numPr>
          <w:ilvl w:val="0"/>
          <w:numId w:val="15"/>
        </w:numPr>
        <w:rPr>
          <w:rFonts w:ascii="Arial" w:hAnsi="Arial"/>
          <w:sz w:val="24"/>
        </w:rPr>
      </w:pPr>
      <w:r>
        <w:rPr>
          <w:rFonts w:ascii="Arial" w:hAnsi="Arial"/>
          <w:sz w:val="24"/>
        </w:rPr>
        <w:t>(Two pump running pilot lights.)</w:t>
      </w:r>
    </w:p>
    <w:p w14:paraId="1987EC48" w14:textId="77777777" w:rsidR="00B069D2" w:rsidRDefault="0061386D" w:rsidP="006F7F8D">
      <w:pPr>
        <w:numPr>
          <w:ilvl w:val="0"/>
          <w:numId w:val="15"/>
        </w:numPr>
        <w:ind w:left="1620" w:hanging="354"/>
        <w:rPr>
          <w:rFonts w:ascii="Arial" w:hAnsi="Arial"/>
          <w:sz w:val="24"/>
        </w:rPr>
      </w:pPr>
      <w:r>
        <w:rPr>
          <w:rFonts w:ascii="Arial" w:hAnsi="Arial"/>
          <w:sz w:val="24"/>
        </w:rPr>
        <w:t>(Two “Push to Test” buttons.)</w:t>
      </w:r>
    </w:p>
    <w:p w14:paraId="0E8032D1" w14:textId="77777777" w:rsidR="00B069D2" w:rsidRDefault="0061386D" w:rsidP="006F7F8D">
      <w:pPr>
        <w:numPr>
          <w:ilvl w:val="0"/>
          <w:numId w:val="15"/>
        </w:numPr>
        <w:ind w:left="1620" w:hanging="354"/>
        <w:rPr>
          <w:rFonts w:ascii="Arial" w:hAnsi="Arial"/>
          <w:sz w:val="24"/>
        </w:rPr>
      </w:pPr>
      <w:r>
        <w:rPr>
          <w:rFonts w:ascii="Arial" w:hAnsi="Arial"/>
          <w:sz w:val="24"/>
        </w:rPr>
        <w:t>(One numbered terminal strip.)</w:t>
      </w:r>
    </w:p>
    <w:p w14:paraId="672A394A" w14:textId="77777777" w:rsidR="00B069D2" w:rsidRDefault="0061386D" w:rsidP="006F7F8D">
      <w:pPr>
        <w:numPr>
          <w:ilvl w:val="0"/>
          <w:numId w:val="15"/>
        </w:numPr>
        <w:ind w:left="1620" w:hanging="354"/>
        <w:rPr>
          <w:rFonts w:ascii="Arial" w:hAnsi="Arial"/>
          <w:sz w:val="24"/>
        </w:rPr>
      </w:pPr>
      <w:r>
        <w:rPr>
          <w:rFonts w:ascii="Arial" w:hAnsi="Arial"/>
          <w:sz w:val="24"/>
        </w:rPr>
        <w:t>(Two auxiliary contacts on the magnetic starters normally open for remote monitoring of pump operation.)</w:t>
      </w:r>
    </w:p>
    <w:p w14:paraId="59E4C304" w14:textId="77777777" w:rsidR="00B069D2" w:rsidRDefault="0061386D" w:rsidP="006F7F8D">
      <w:pPr>
        <w:numPr>
          <w:ilvl w:val="0"/>
          <w:numId w:val="15"/>
        </w:numPr>
        <w:ind w:left="1620" w:hanging="450"/>
        <w:rPr>
          <w:rFonts w:ascii="Arial" w:hAnsi="Arial"/>
          <w:sz w:val="24"/>
        </w:rPr>
      </w:pPr>
      <w:r>
        <w:rPr>
          <w:rFonts w:ascii="Arial" w:hAnsi="Arial"/>
          <w:sz w:val="24"/>
        </w:rPr>
        <w:t>(A removable control component mounting plate.)</w:t>
      </w:r>
    </w:p>
    <w:p w14:paraId="381A6950" w14:textId="77777777" w:rsidR="00B069D2" w:rsidRDefault="0061386D" w:rsidP="006F7F8D">
      <w:pPr>
        <w:numPr>
          <w:ilvl w:val="0"/>
          <w:numId w:val="15"/>
        </w:numPr>
        <w:ind w:left="1620" w:hanging="450"/>
        <w:rPr>
          <w:rFonts w:ascii="Arial" w:hAnsi="Arial"/>
          <w:sz w:val="24"/>
        </w:rPr>
      </w:pPr>
      <w:r>
        <w:rPr>
          <w:rFonts w:ascii="Arial" w:hAnsi="Arial"/>
          <w:sz w:val="24"/>
        </w:rPr>
        <w:t>(Two elapsed time meters (UL).)</w:t>
      </w:r>
    </w:p>
    <w:p w14:paraId="6846FB60" w14:textId="77777777" w:rsidR="00B069D2" w:rsidRDefault="0061386D" w:rsidP="006F7F8D">
      <w:pPr>
        <w:numPr>
          <w:ilvl w:val="0"/>
          <w:numId w:val="15"/>
        </w:numPr>
        <w:ind w:left="1620" w:hanging="450"/>
        <w:rPr>
          <w:rFonts w:ascii="Arial" w:hAnsi="Arial"/>
          <w:sz w:val="24"/>
        </w:rPr>
      </w:pPr>
      <w:r>
        <w:rPr>
          <w:rFonts w:ascii="Arial" w:hAnsi="Arial"/>
          <w:sz w:val="24"/>
        </w:rPr>
        <w:t>(An audible alarm to indicate water level conditions.</w:t>
      </w:r>
    </w:p>
    <w:p w14:paraId="06267F80" w14:textId="77777777" w:rsidR="00B069D2" w:rsidRDefault="0061386D" w:rsidP="006F7F8D">
      <w:pPr>
        <w:numPr>
          <w:ilvl w:val="0"/>
          <w:numId w:val="22"/>
        </w:numPr>
        <w:rPr>
          <w:rFonts w:ascii="Arial" w:hAnsi="Arial"/>
          <w:sz w:val="24"/>
        </w:rPr>
      </w:pPr>
      <w:r>
        <w:rPr>
          <w:rFonts w:ascii="Arial" w:hAnsi="Arial"/>
          <w:sz w:val="24"/>
        </w:rPr>
        <w:t>Audible alarm is available with or without silencing relay.</w:t>
      </w:r>
    </w:p>
    <w:p w14:paraId="0DF5FB03" w14:textId="77777777" w:rsidR="00B069D2" w:rsidRDefault="0061386D" w:rsidP="006F7F8D">
      <w:pPr>
        <w:numPr>
          <w:ilvl w:val="0"/>
          <w:numId w:val="22"/>
        </w:numPr>
        <w:rPr>
          <w:rFonts w:ascii="Arial" w:hAnsi="Arial"/>
          <w:sz w:val="24"/>
        </w:rPr>
      </w:pPr>
      <w:r>
        <w:rPr>
          <w:rFonts w:ascii="Arial" w:hAnsi="Arial"/>
          <w:sz w:val="24"/>
        </w:rPr>
        <w:t>A tank mounted level switch should be provided with audible alarm.</w:t>
      </w:r>
    </w:p>
    <w:p w14:paraId="30AB6DB2" w14:textId="77777777" w:rsidR="00B069D2" w:rsidRDefault="0061386D" w:rsidP="006F7F8D">
      <w:pPr>
        <w:numPr>
          <w:ilvl w:val="0"/>
          <w:numId w:val="22"/>
        </w:numPr>
        <w:rPr>
          <w:rFonts w:ascii="Arial" w:hAnsi="Arial"/>
          <w:sz w:val="24"/>
        </w:rPr>
      </w:pPr>
      <w:r>
        <w:rPr>
          <w:rFonts w:ascii="Arial" w:hAnsi="Arial"/>
          <w:sz w:val="24"/>
        </w:rPr>
        <w:t>Alarm may be provided with alarm light to provide visual indication of alarm condition.)</w:t>
      </w:r>
    </w:p>
    <w:p w14:paraId="3B9C03B5" w14:textId="77777777" w:rsidR="00B069D2" w:rsidRDefault="0061386D" w:rsidP="006F7F8D">
      <w:pPr>
        <w:numPr>
          <w:ilvl w:val="0"/>
          <w:numId w:val="15"/>
        </w:numPr>
        <w:ind w:left="1620" w:hanging="450"/>
        <w:rPr>
          <w:rFonts w:ascii="Arial" w:hAnsi="Arial"/>
          <w:sz w:val="24"/>
        </w:rPr>
      </w:pPr>
      <w:r>
        <w:rPr>
          <w:rFonts w:ascii="Arial" w:hAnsi="Arial"/>
          <w:sz w:val="24"/>
        </w:rPr>
        <w:t>(One single point power connection.)</w:t>
      </w:r>
    </w:p>
    <w:p w14:paraId="6B46F983" w14:textId="77777777" w:rsidR="00B069D2" w:rsidRDefault="0061386D" w:rsidP="006F7F8D">
      <w:pPr>
        <w:numPr>
          <w:ilvl w:val="0"/>
          <w:numId w:val="15"/>
        </w:numPr>
        <w:ind w:left="1620" w:hanging="450"/>
        <w:rPr>
          <w:rFonts w:ascii="Arial" w:hAnsi="Arial"/>
          <w:sz w:val="24"/>
        </w:rPr>
      </w:pPr>
      <w:r>
        <w:rPr>
          <w:rFonts w:ascii="Arial" w:hAnsi="Arial"/>
          <w:sz w:val="24"/>
        </w:rPr>
        <w:t>(One electrical alternator.)</w:t>
      </w:r>
    </w:p>
    <w:p w14:paraId="1CDF10BA" w14:textId="77777777" w:rsidR="00B069D2" w:rsidRDefault="0061386D" w:rsidP="006F7F8D">
      <w:pPr>
        <w:numPr>
          <w:ilvl w:val="0"/>
          <w:numId w:val="15"/>
        </w:numPr>
        <w:ind w:left="1620" w:hanging="450"/>
        <w:rPr>
          <w:rFonts w:ascii="Arial" w:hAnsi="Arial"/>
          <w:sz w:val="24"/>
        </w:rPr>
      </w:pPr>
      <w:r>
        <w:rPr>
          <w:rFonts w:ascii="Arial" w:hAnsi="Arial"/>
          <w:sz w:val="24"/>
        </w:rPr>
        <w:t>(Control power switching relay shall allow the switch over of control power from one pump to the other in the event of a power failure or pump failure.)</w:t>
      </w:r>
    </w:p>
    <w:p w14:paraId="3491660B" w14:textId="77777777" w:rsidR="00B069D2" w:rsidRDefault="00B069D2">
      <w:pPr>
        <w:rPr>
          <w:rFonts w:ascii="Arial" w:hAnsi="Arial"/>
          <w:sz w:val="24"/>
        </w:rPr>
      </w:pPr>
    </w:p>
    <w:p w14:paraId="49048FDC" w14:textId="3DA5B3AA" w:rsidR="00B069D2" w:rsidRDefault="0061386D">
      <w:pPr>
        <w:pStyle w:val="Heading1"/>
        <w:ind w:left="1260" w:hanging="360"/>
      </w:pPr>
      <w:r>
        <w:t xml:space="preserve">(Liquid tight </w:t>
      </w:r>
      <w:r w:rsidR="00BE43E8">
        <w:t xml:space="preserve">or rigid </w:t>
      </w:r>
      <w:r>
        <w:t xml:space="preserve">conduit suitable for NEMA 2, NEMA 4 &amp; NEMA 12 </w:t>
      </w:r>
      <w:r w:rsidR="00BE43E8">
        <w:t>applications)</w:t>
      </w:r>
    </w:p>
    <w:p w14:paraId="76EBCE24" w14:textId="77777777" w:rsidR="00017B87" w:rsidRPr="003707EE" w:rsidRDefault="00017B87" w:rsidP="003707EE"/>
    <w:p w14:paraId="4F0FB8EC" w14:textId="77777777" w:rsidR="00B069D2" w:rsidRDefault="00B069D2"/>
    <w:p w14:paraId="293612F2" w14:textId="77777777" w:rsidR="00B069D2" w:rsidRDefault="0061386D">
      <w:pPr>
        <w:rPr>
          <w:rFonts w:ascii="Arial" w:hAnsi="Arial"/>
          <w:b/>
          <w:sz w:val="24"/>
        </w:rPr>
      </w:pPr>
      <w:r>
        <w:rPr>
          <w:rFonts w:ascii="Arial" w:hAnsi="Arial"/>
          <w:b/>
          <w:sz w:val="24"/>
        </w:rPr>
        <w:t>PART 3 EXECUTION</w:t>
      </w:r>
    </w:p>
    <w:p w14:paraId="1A81A642" w14:textId="77777777" w:rsidR="00B069D2" w:rsidRDefault="00B069D2">
      <w:pPr>
        <w:rPr>
          <w:rFonts w:ascii="Arial" w:hAnsi="Arial"/>
          <w:sz w:val="24"/>
        </w:rPr>
      </w:pPr>
    </w:p>
    <w:p w14:paraId="7AD3EB5E" w14:textId="77777777" w:rsidR="00B069D2" w:rsidRDefault="0061386D" w:rsidP="006F7F8D">
      <w:pPr>
        <w:numPr>
          <w:ilvl w:val="1"/>
          <w:numId w:val="13"/>
        </w:numPr>
        <w:tabs>
          <w:tab w:val="clear" w:pos="945"/>
        </w:tabs>
        <w:ind w:left="900" w:hanging="900"/>
        <w:rPr>
          <w:rFonts w:ascii="Arial" w:hAnsi="Arial"/>
          <w:sz w:val="24"/>
        </w:rPr>
      </w:pPr>
      <w:r>
        <w:rPr>
          <w:rFonts w:ascii="Arial" w:hAnsi="Arial"/>
          <w:sz w:val="24"/>
        </w:rPr>
        <w:t xml:space="preserve">   INSTALLATION</w:t>
      </w:r>
    </w:p>
    <w:p w14:paraId="2EF97A99" w14:textId="77777777" w:rsidR="00B069D2" w:rsidRDefault="00B069D2">
      <w:pPr>
        <w:rPr>
          <w:rFonts w:ascii="Arial" w:hAnsi="Arial"/>
          <w:sz w:val="24"/>
        </w:rPr>
      </w:pPr>
    </w:p>
    <w:p w14:paraId="33E10664" w14:textId="77777777" w:rsidR="00B069D2" w:rsidRDefault="0061386D" w:rsidP="006F7F8D">
      <w:pPr>
        <w:pStyle w:val="Heading9"/>
        <w:numPr>
          <w:ilvl w:val="0"/>
          <w:numId w:val="14"/>
        </w:numPr>
        <w:tabs>
          <w:tab w:val="clear" w:pos="1335"/>
        </w:tabs>
        <w:ind w:left="1260" w:hanging="360"/>
      </w:pPr>
      <w:r>
        <w:t>Install equipment in accordance with manufacturer’s instructions.</w:t>
      </w:r>
    </w:p>
    <w:p w14:paraId="5ABEF6C1" w14:textId="77777777" w:rsidR="00B069D2" w:rsidRDefault="00B069D2">
      <w:pPr>
        <w:rPr>
          <w:rFonts w:ascii="Arial" w:hAnsi="Arial"/>
          <w:sz w:val="24"/>
        </w:rPr>
      </w:pPr>
    </w:p>
    <w:p w14:paraId="6B0D2E71" w14:textId="77777777" w:rsidR="00B069D2" w:rsidRDefault="0061386D" w:rsidP="006F7F8D">
      <w:pPr>
        <w:pStyle w:val="Heading9"/>
        <w:numPr>
          <w:ilvl w:val="0"/>
          <w:numId w:val="14"/>
        </w:numPr>
        <w:tabs>
          <w:tab w:val="clear" w:pos="1335"/>
        </w:tabs>
        <w:ind w:left="1260" w:hanging="360"/>
      </w:pPr>
      <w:r>
        <w:t>Power wiring, as required, shall be the responsibility of the electrical contractor. All wiring shall be performed per manufacturer’s instructions and applicable state, federal and local codes.</w:t>
      </w:r>
    </w:p>
    <w:p w14:paraId="73BB8734" w14:textId="77777777" w:rsidR="00B069D2" w:rsidRDefault="00B069D2">
      <w:pPr>
        <w:rPr>
          <w:rFonts w:ascii="Arial" w:hAnsi="Arial"/>
          <w:sz w:val="24"/>
        </w:rPr>
      </w:pPr>
    </w:p>
    <w:p w14:paraId="7C3ED44B" w14:textId="77777777" w:rsidR="00B069D2" w:rsidRDefault="0061386D" w:rsidP="006F7F8D">
      <w:pPr>
        <w:pStyle w:val="BodyTextIndent"/>
        <w:numPr>
          <w:ilvl w:val="0"/>
          <w:numId w:val="14"/>
        </w:numPr>
        <w:tabs>
          <w:tab w:val="clear" w:pos="1335"/>
        </w:tabs>
        <w:ind w:left="1260" w:hanging="360"/>
        <w:rPr>
          <w:rFonts w:ascii="Arial" w:hAnsi="Arial"/>
          <w:sz w:val="24"/>
        </w:rPr>
      </w:pPr>
      <w:r>
        <w:rPr>
          <w:rFonts w:ascii="Arial" w:hAnsi="Arial"/>
          <w:sz w:val="24"/>
        </w:rPr>
        <w:t>All factory wiring shall be numbered for easy identification and the numbers shall coincide with those shown on the wiring diagram.</w:t>
      </w:r>
    </w:p>
    <w:p w14:paraId="11632B93" w14:textId="77777777" w:rsidR="00B069D2" w:rsidRDefault="00B069D2">
      <w:pPr>
        <w:pStyle w:val="BodyTextIndent"/>
        <w:ind w:left="0"/>
        <w:rPr>
          <w:rFonts w:ascii="Arial" w:hAnsi="Arial"/>
          <w:sz w:val="24"/>
        </w:rPr>
      </w:pPr>
    </w:p>
    <w:p w14:paraId="248B504A" w14:textId="77777777" w:rsidR="00B069D2" w:rsidRDefault="0061386D" w:rsidP="006F7F8D">
      <w:pPr>
        <w:numPr>
          <w:ilvl w:val="0"/>
          <w:numId w:val="14"/>
        </w:numPr>
        <w:tabs>
          <w:tab w:val="clear" w:pos="1335"/>
        </w:tabs>
        <w:ind w:left="1260" w:hanging="360"/>
        <w:rPr>
          <w:rFonts w:ascii="Arial" w:hAnsi="Arial"/>
          <w:sz w:val="24"/>
        </w:rPr>
      </w:pPr>
      <w:r>
        <w:rPr>
          <w:rFonts w:ascii="Arial" w:hAnsi="Arial"/>
          <w:sz w:val="24"/>
        </w:rPr>
        <w:t>All interconnecting wiring between the pump controls and control panel shall be enclosed in liquid tight flexible conduit.</w:t>
      </w:r>
    </w:p>
    <w:p w14:paraId="0F93EEF8" w14:textId="77777777" w:rsidR="00B069D2" w:rsidRDefault="00B069D2">
      <w:pPr>
        <w:rPr>
          <w:rFonts w:ascii="Arial" w:hAnsi="Arial"/>
          <w:sz w:val="24"/>
        </w:rPr>
      </w:pPr>
    </w:p>
    <w:p w14:paraId="39434988" w14:textId="77777777" w:rsidR="00B069D2" w:rsidRDefault="0061386D" w:rsidP="006F7F8D">
      <w:pPr>
        <w:numPr>
          <w:ilvl w:val="0"/>
          <w:numId w:val="14"/>
        </w:numPr>
        <w:tabs>
          <w:tab w:val="clear" w:pos="1335"/>
        </w:tabs>
        <w:ind w:left="1260" w:hanging="360"/>
        <w:rPr>
          <w:rFonts w:ascii="Arial" w:hAnsi="Arial"/>
          <w:sz w:val="24"/>
        </w:rPr>
      </w:pPr>
      <w:bookmarkStart w:id="0" w:name="_GoBack"/>
      <w:r>
        <w:rPr>
          <w:rFonts w:ascii="Arial" w:hAnsi="Arial"/>
          <w:sz w:val="24"/>
        </w:rPr>
        <w:t xml:space="preserve">The unit shall be factory tested as a complete unit and the unit </w:t>
      </w:r>
      <w:bookmarkEnd w:id="0"/>
      <w:r>
        <w:rPr>
          <w:rFonts w:ascii="Arial" w:hAnsi="Arial"/>
          <w:sz w:val="24"/>
        </w:rPr>
        <w:t>manufacturer shall furnish elementary and connection-wiring diagrams and piping diagrams. Installation and operation instructions shall also be provided.</w:t>
      </w:r>
    </w:p>
    <w:p w14:paraId="6568AB0A" w14:textId="77777777" w:rsidR="00B069D2" w:rsidRDefault="00B069D2">
      <w:pPr>
        <w:rPr>
          <w:rFonts w:ascii="Arial" w:hAnsi="Arial"/>
          <w:sz w:val="24"/>
        </w:rPr>
      </w:pPr>
    </w:p>
    <w:p w14:paraId="7B768728" w14:textId="77777777" w:rsidR="00B069D2" w:rsidRDefault="0061386D" w:rsidP="006F7F8D">
      <w:pPr>
        <w:numPr>
          <w:ilvl w:val="0"/>
          <w:numId w:val="14"/>
        </w:numPr>
        <w:tabs>
          <w:tab w:val="clear" w:pos="1335"/>
        </w:tabs>
        <w:ind w:left="1260" w:hanging="360"/>
        <w:rPr>
          <w:rFonts w:ascii="Arial" w:hAnsi="Arial"/>
          <w:sz w:val="24"/>
        </w:rPr>
      </w:pPr>
      <w:r>
        <w:rPr>
          <w:rFonts w:ascii="Arial" w:hAnsi="Arial"/>
          <w:sz w:val="24"/>
        </w:rPr>
        <w:t>The unit manufacturer shall furnish, mount on the unit and wire a NEMA 2 control cabinet with drip lip and piano hinged door.</w:t>
      </w:r>
    </w:p>
    <w:p w14:paraId="0D2BF249" w14:textId="77777777" w:rsidR="00B069D2" w:rsidRDefault="00B069D2">
      <w:pPr>
        <w:rPr>
          <w:rFonts w:ascii="Arial" w:hAnsi="Arial"/>
          <w:sz w:val="24"/>
        </w:rPr>
      </w:pPr>
    </w:p>
    <w:p w14:paraId="69FA8B98" w14:textId="77777777" w:rsidR="00B069D2" w:rsidRDefault="0061386D" w:rsidP="006F7F8D">
      <w:pPr>
        <w:numPr>
          <w:ilvl w:val="0"/>
          <w:numId w:val="14"/>
        </w:numPr>
        <w:tabs>
          <w:tab w:val="clear" w:pos="1335"/>
        </w:tabs>
        <w:ind w:left="1260" w:hanging="360"/>
        <w:rPr>
          <w:rFonts w:ascii="Arial" w:hAnsi="Arial"/>
          <w:sz w:val="24"/>
        </w:rPr>
      </w:pPr>
      <w:r>
        <w:rPr>
          <w:rFonts w:ascii="Arial" w:hAnsi="Arial"/>
          <w:sz w:val="24"/>
        </w:rPr>
        <w:t>The unit shall be shipped completely assembled.</w:t>
      </w:r>
    </w:p>
    <w:p w14:paraId="4BCA4572" w14:textId="77777777" w:rsidR="00B069D2" w:rsidRDefault="00B069D2">
      <w:pPr>
        <w:rPr>
          <w:rFonts w:ascii="Arial" w:hAnsi="Arial"/>
          <w:sz w:val="24"/>
        </w:rPr>
      </w:pPr>
    </w:p>
    <w:p w14:paraId="29D71097" w14:textId="77777777" w:rsidR="00B069D2" w:rsidRDefault="0061386D" w:rsidP="006F7F8D">
      <w:pPr>
        <w:numPr>
          <w:ilvl w:val="0"/>
          <w:numId w:val="14"/>
        </w:numPr>
        <w:tabs>
          <w:tab w:val="clear" w:pos="1335"/>
        </w:tabs>
        <w:ind w:left="1260" w:hanging="360"/>
        <w:rPr>
          <w:rFonts w:ascii="Arial" w:hAnsi="Arial"/>
          <w:sz w:val="24"/>
        </w:rPr>
      </w:pPr>
      <w:r>
        <w:rPr>
          <w:rFonts w:ascii="Arial" w:hAnsi="Arial"/>
          <w:sz w:val="24"/>
        </w:rPr>
        <w:t>The factory shall provide a certified test report.</w:t>
      </w:r>
    </w:p>
    <w:p w14:paraId="3AA43318" w14:textId="77777777" w:rsidR="00B069D2" w:rsidRDefault="00B069D2">
      <w:pPr>
        <w:rPr>
          <w:rFonts w:ascii="Arial" w:hAnsi="Arial"/>
          <w:sz w:val="24"/>
        </w:rPr>
      </w:pPr>
    </w:p>
    <w:p w14:paraId="4848E913" w14:textId="6F56C6F6" w:rsidR="00B069D2" w:rsidRDefault="0061386D" w:rsidP="006F7F8D">
      <w:pPr>
        <w:numPr>
          <w:ilvl w:val="0"/>
          <w:numId w:val="14"/>
        </w:numPr>
        <w:tabs>
          <w:tab w:val="clear" w:pos="1335"/>
        </w:tabs>
        <w:ind w:left="1260" w:hanging="360"/>
        <w:rPr>
          <w:rFonts w:ascii="Arial" w:hAnsi="Arial"/>
          <w:sz w:val="24"/>
        </w:rPr>
      </w:pPr>
      <w:r>
        <w:rPr>
          <w:rFonts w:ascii="Arial" w:hAnsi="Arial"/>
          <w:sz w:val="24"/>
        </w:rPr>
        <w:t xml:space="preserve">Unit shall be a Domestic Series CMED duplex as manufactured by Bell &amp; </w:t>
      </w:r>
      <w:proofErr w:type="spellStart"/>
      <w:r>
        <w:rPr>
          <w:rFonts w:ascii="Arial" w:hAnsi="Arial"/>
          <w:sz w:val="24"/>
        </w:rPr>
        <w:t>Gosset</w:t>
      </w:r>
      <w:proofErr w:type="spellEnd"/>
      <w:r w:rsidR="008A4D25">
        <w:rPr>
          <w:rFonts w:ascii="Arial" w:hAnsi="Arial"/>
          <w:sz w:val="24"/>
        </w:rPr>
        <w:t xml:space="preserve">, </w:t>
      </w:r>
      <w:r>
        <w:rPr>
          <w:rFonts w:ascii="Arial" w:hAnsi="Arial"/>
          <w:sz w:val="24"/>
        </w:rPr>
        <w:t>Morton Grove, IL.</w:t>
      </w:r>
    </w:p>
    <w:p w14:paraId="30225113" w14:textId="77777777" w:rsidR="00B069D2" w:rsidRDefault="00B069D2">
      <w:pPr>
        <w:rPr>
          <w:rFonts w:ascii="Arial" w:hAnsi="Arial"/>
          <w:sz w:val="24"/>
        </w:rPr>
      </w:pPr>
    </w:p>
    <w:p w14:paraId="2F8D1135" w14:textId="77777777" w:rsidR="00B069D2" w:rsidRDefault="00B069D2">
      <w:pPr>
        <w:rPr>
          <w:rFonts w:ascii="Arial" w:hAnsi="Arial"/>
          <w:sz w:val="24"/>
        </w:rPr>
      </w:pPr>
    </w:p>
    <w:p w14:paraId="51D9E6C9" w14:textId="77777777" w:rsidR="00B069D2" w:rsidRDefault="0061386D">
      <w:pPr>
        <w:pStyle w:val="Heading6"/>
      </w:pPr>
      <w:r>
        <w:t>END OF SECTION</w:t>
      </w:r>
    </w:p>
    <w:p w14:paraId="13C72A77" w14:textId="77777777" w:rsidR="00D23D70" w:rsidRDefault="00D23D70" w:rsidP="00AE5B5B"/>
    <w:p w14:paraId="5AB4CC35" w14:textId="20D00C7D" w:rsidR="00D23D70" w:rsidRPr="00AE5B5B" w:rsidRDefault="00D23D70" w:rsidP="00AE5B5B">
      <w:r>
        <w:rPr>
          <w:rFonts w:ascii="Arial" w:hAnsi="Arial"/>
          <w:noProof/>
        </w:rPr>
        <w:drawing>
          <wp:anchor distT="0" distB="0" distL="114300" distR="114300" simplePos="0" relativeHeight="251664384" behindDoc="0" locked="0" layoutInCell="1" allowOverlap="1" wp14:anchorId="1688014C" wp14:editId="2A0CC482">
            <wp:simplePos x="0" y="0"/>
            <wp:positionH relativeFrom="column">
              <wp:posOffset>-287020</wp:posOffset>
            </wp:positionH>
            <wp:positionV relativeFrom="paragraph">
              <wp:posOffset>1521460</wp:posOffset>
            </wp:positionV>
            <wp:extent cx="1502410" cy="548640"/>
            <wp:effectExtent l="0" t="0" r="0" b="10160"/>
            <wp:wrapTight wrapText="bothSides">
              <wp:wrapPolygon edited="0">
                <wp:start x="0" y="0"/>
                <wp:lineTo x="0" y="21000"/>
                <wp:lineTo x="21180" y="21000"/>
                <wp:lineTo x="2118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241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noProof/>
        </w:rPr>
        <mc:AlternateContent>
          <mc:Choice Requires="wps">
            <w:drawing>
              <wp:anchor distT="0" distB="0" distL="114300" distR="114300" simplePos="0" relativeHeight="251663360" behindDoc="0" locked="0" layoutInCell="1" allowOverlap="1" wp14:anchorId="673AEB69" wp14:editId="2164909E">
                <wp:simplePos x="0" y="0"/>
                <wp:positionH relativeFrom="column">
                  <wp:posOffset>1626235</wp:posOffset>
                </wp:positionH>
                <wp:positionV relativeFrom="paragraph">
                  <wp:posOffset>1594485</wp:posOffset>
                </wp:positionV>
                <wp:extent cx="3617595" cy="1045210"/>
                <wp:effectExtent l="0" t="0" r="0" b="0"/>
                <wp:wrapTight wrapText="bothSides">
                  <wp:wrapPolygon edited="0">
                    <wp:start x="152" y="525"/>
                    <wp:lineTo x="152" y="20471"/>
                    <wp:lineTo x="21232" y="20471"/>
                    <wp:lineTo x="21232" y="525"/>
                    <wp:lineTo x="152" y="525"/>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7595" cy="1045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AE7D7" w14:textId="77777777" w:rsidR="00D23D70" w:rsidRPr="00C157D3" w:rsidRDefault="00BE43E8" w:rsidP="00D23D70">
                            <w:pPr>
                              <w:tabs>
                                <w:tab w:val="left" w:pos="8560"/>
                              </w:tabs>
                              <w:spacing w:after="40"/>
                              <w:rPr>
                                <w:rFonts w:ascii="Arial" w:hAnsi="Arial"/>
                              </w:rPr>
                            </w:pPr>
                            <w:hyperlink r:id="rId8">
                              <w:r w:rsidR="00D23D70" w:rsidRPr="00C157D3">
                                <w:rPr>
                                  <w:rFonts w:ascii="Arial" w:eastAsia="Avenir Next LT Pro Medium" w:hAnsi="Arial" w:cs="Avenir Next LT Pro Medium"/>
                                  <w:color w:val="231F20"/>
                                  <w:position w:val="2"/>
                                </w:rPr>
                                <w:t>ww</w:t>
                              </w:r>
                              <w:r w:rsidR="00D23D70" w:rsidRPr="00C157D3">
                                <w:rPr>
                                  <w:rFonts w:ascii="Arial" w:eastAsia="Avenir Next LT Pro Medium" w:hAnsi="Arial" w:cs="Avenir Next LT Pro Medium"/>
                                  <w:color w:val="231F20"/>
                                  <w:spacing w:val="-8"/>
                                  <w:position w:val="2"/>
                                </w:rPr>
                                <w:t>w</w:t>
                              </w:r>
                              <w:r w:rsidR="00D23D70" w:rsidRPr="00C157D3">
                                <w:rPr>
                                  <w:rFonts w:ascii="Arial" w:eastAsia="Avenir Next LT Pro Medium" w:hAnsi="Arial" w:cs="Avenir Next LT Pro Medium"/>
                                  <w:color w:val="231F20"/>
                                  <w:position w:val="2"/>
                                </w:rPr>
                                <w:t>.bellgosse</w:t>
                              </w:r>
                              <w:r w:rsidR="00D23D70" w:rsidRPr="00C157D3">
                                <w:rPr>
                                  <w:rFonts w:ascii="Arial" w:eastAsia="Avenir Next LT Pro Medium" w:hAnsi="Arial" w:cs="Avenir Next LT Pro Medium"/>
                                  <w:color w:val="231F20"/>
                                  <w:spacing w:val="-3"/>
                                  <w:position w:val="2"/>
                                </w:rPr>
                                <w:t>t</w:t>
                              </w:r>
                              <w:r w:rsidR="00D23D70" w:rsidRPr="00C157D3">
                                <w:rPr>
                                  <w:rFonts w:ascii="Arial" w:eastAsia="Avenir Next LT Pro Medium" w:hAnsi="Arial" w:cs="Avenir Next LT Pro Medium"/>
                                  <w:color w:val="231F20"/>
                                  <w:position w:val="2"/>
                                </w:rPr>
                                <w:t>t.com</w:t>
                              </w:r>
                              <w:r w:rsidR="00D23D70" w:rsidRPr="00C157D3">
                                <w:rPr>
                                  <w:rFonts w:ascii="Arial" w:eastAsia="Avenir Next LT Pro Medium" w:hAnsi="Arial" w:cs="Avenir Next LT Pro Medium"/>
                                  <w:color w:val="231F20"/>
                                  <w:position w:val="2"/>
                                </w:rPr>
                                <w:tab/>
                              </w:r>
                              <w:r w:rsidR="00D23D70" w:rsidRPr="00C157D3">
                                <w:rPr>
                                  <w:rFonts w:ascii="Arial" w:hAnsi="Arial"/>
                                  <w:color w:val="231F20"/>
                                  <w:position w:val="2"/>
                                </w:rPr>
                                <w:t xml:space="preserve">   </w:t>
                              </w:r>
                            </w:hyperlink>
                          </w:p>
                          <w:p w14:paraId="6E6D1418" w14:textId="77777777" w:rsidR="00D23D70" w:rsidRPr="00DC6187" w:rsidRDefault="00D23D70" w:rsidP="00D23D70">
                            <w:pPr>
                              <w:spacing w:after="40"/>
                              <w:rPr>
                                <w:rFonts w:ascii="Arial" w:eastAsia="Avenir Next LT Pro" w:hAnsi="Arial" w:cs="Avenir Next LT Pro"/>
                                <w:sz w:val="16"/>
                                <w:szCs w:val="16"/>
                              </w:rPr>
                            </w:pPr>
                            <w:r w:rsidRPr="00DC6187">
                              <w:rPr>
                                <w:rFonts w:ascii="Arial" w:eastAsia="Avenir Next LT Pro" w:hAnsi="Arial" w:cs="Avenir Next LT Pro"/>
                                <w:color w:val="231F20"/>
                                <w:spacing w:val="5"/>
                                <w:sz w:val="16"/>
                                <w:szCs w:val="16"/>
                              </w:rPr>
                              <w:t>Bel</w:t>
                            </w:r>
                            <w:r w:rsidRPr="00DC6187">
                              <w:rPr>
                                <w:rFonts w:ascii="Arial" w:eastAsia="Avenir Next LT Pro" w:hAnsi="Arial" w:cs="Avenir Next LT Pro"/>
                                <w:color w:val="231F20"/>
                                <w:sz w:val="16"/>
                                <w:szCs w:val="16"/>
                              </w:rPr>
                              <w:t>l</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z w:val="16"/>
                                <w:szCs w:val="16"/>
                              </w:rPr>
                              <w:t>&amp;</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Gosse</w:t>
                            </w:r>
                            <w:r w:rsidRPr="00DC6187">
                              <w:rPr>
                                <w:rFonts w:ascii="Arial" w:eastAsia="Avenir Next LT Pro" w:hAnsi="Arial" w:cs="Avenir Next LT Pro"/>
                                <w:color w:val="231F20"/>
                                <w:spacing w:val="3"/>
                                <w:sz w:val="16"/>
                                <w:szCs w:val="16"/>
                              </w:rPr>
                              <w:t>t</w:t>
                            </w:r>
                            <w:r w:rsidRPr="00DC6187">
                              <w:rPr>
                                <w:rFonts w:ascii="Arial" w:eastAsia="Avenir Next LT Pro" w:hAnsi="Arial" w:cs="Avenir Next LT Pro"/>
                                <w:color w:val="231F20"/>
                                <w:sz w:val="16"/>
                                <w:szCs w:val="16"/>
                              </w:rPr>
                              <w:t>t</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w:t>
                            </w:r>
                            <w:r w:rsidRPr="00DC6187">
                              <w:rPr>
                                <w:rFonts w:ascii="Arial" w:eastAsia="Avenir Next LT Pro" w:hAnsi="Arial" w:cs="Avenir Next LT Pro"/>
                                <w:color w:val="231F20"/>
                                <w:sz w:val="16"/>
                                <w:szCs w:val="16"/>
                              </w:rPr>
                              <w:t>s</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z w:val="16"/>
                                <w:szCs w:val="16"/>
                              </w:rPr>
                              <w:t>a</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t</w:t>
                            </w:r>
                            <w:r w:rsidRPr="00DC6187">
                              <w:rPr>
                                <w:rFonts w:ascii="Arial" w:eastAsia="Avenir Next LT Pro" w:hAnsi="Arial" w:cs="Avenir Next LT Pro"/>
                                <w:color w:val="231F20"/>
                                <w:spacing w:val="3"/>
                                <w:sz w:val="16"/>
                                <w:szCs w:val="16"/>
                              </w:rPr>
                              <w:t>r</w:t>
                            </w:r>
                            <w:r w:rsidRPr="00DC6187">
                              <w:rPr>
                                <w:rFonts w:ascii="Arial" w:eastAsia="Avenir Next LT Pro" w:hAnsi="Arial" w:cs="Avenir Next LT Pro"/>
                                <w:color w:val="231F20"/>
                                <w:spacing w:val="5"/>
                                <w:sz w:val="16"/>
                                <w:szCs w:val="16"/>
                              </w:rPr>
                              <w:t>ademar</w:t>
                            </w:r>
                            <w:r w:rsidRPr="00DC6187">
                              <w:rPr>
                                <w:rFonts w:ascii="Arial" w:eastAsia="Avenir Next LT Pro" w:hAnsi="Arial" w:cs="Avenir Next LT Pro"/>
                                <w:color w:val="231F20"/>
                                <w:sz w:val="16"/>
                                <w:szCs w:val="16"/>
                              </w:rPr>
                              <w:t>k</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f</w:t>
                            </w:r>
                            <w:r w:rsidRPr="00DC6187">
                              <w:rPr>
                                <w:rFonts w:ascii="Arial" w:eastAsia="Avenir Next LT Pro" w:hAnsi="Arial" w:cs="Avenir Next LT Pro"/>
                                <w:color w:val="231F20"/>
                                <w:spacing w:val="11"/>
                                <w:sz w:val="16"/>
                                <w:szCs w:val="16"/>
                              </w:rPr>
                              <w:t xml:space="preserve"> </w:t>
                            </w:r>
                            <w:r w:rsidRPr="00DC6187">
                              <w:rPr>
                                <w:rFonts w:ascii="Arial" w:eastAsia="Avenir Next LT Pro" w:hAnsi="Arial" w:cs="Avenir Next LT Pro"/>
                                <w:color w:val="231F20"/>
                                <w:spacing w:val="2"/>
                                <w:sz w:val="16"/>
                                <w:szCs w:val="16"/>
                              </w:rPr>
                              <w:t>X</w:t>
                            </w:r>
                            <w:r w:rsidRPr="00DC6187">
                              <w:rPr>
                                <w:rFonts w:ascii="Arial" w:eastAsia="Avenir Next LT Pro" w:hAnsi="Arial" w:cs="Avenir Next LT Pro"/>
                                <w:color w:val="231F20"/>
                                <w:spacing w:val="5"/>
                                <w:sz w:val="16"/>
                                <w:szCs w:val="16"/>
                              </w:rPr>
                              <w:t>yle</w:t>
                            </w:r>
                            <w:r w:rsidRPr="00DC6187">
                              <w:rPr>
                                <w:rFonts w:ascii="Arial" w:eastAsia="Avenir Next LT Pro" w:hAnsi="Arial" w:cs="Avenir Next LT Pro"/>
                                <w:color w:val="231F20"/>
                                <w:sz w:val="16"/>
                                <w:szCs w:val="16"/>
                              </w:rPr>
                              <w:t>m</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Inc</w:t>
                            </w:r>
                            <w:r w:rsidRPr="00DC6187">
                              <w:rPr>
                                <w:rFonts w:ascii="Arial" w:eastAsia="Avenir Next LT Pro" w:hAnsi="Arial" w:cs="Avenir Next LT Pro"/>
                                <w:color w:val="231F20"/>
                                <w:sz w:val="16"/>
                                <w:szCs w:val="16"/>
                              </w:rPr>
                              <w:t>.</w:t>
                            </w:r>
                            <w:r w:rsidRPr="00DC6187">
                              <w:rPr>
                                <w:rFonts w:ascii="Arial" w:eastAsia="Avenir Next LT Pro" w:hAnsi="Arial" w:cs="Avenir Next LT Pro"/>
                                <w:color w:val="231F20"/>
                                <w:spacing w:val="6"/>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r</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on</w:t>
                            </w:r>
                            <w:r w:rsidRPr="00DC6187">
                              <w:rPr>
                                <w:rFonts w:ascii="Arial" w:eastAsia="Avenir Next LT Pro" w:hAnsi="Arial" w:cs="Avenir Next LT Pro"/>
                                <w:color w:val="231F20"/>
                                <w:sz w:val="16"/>
                                <w:szCs w:val="16"/>
                              </w:rPr>
                              <w:t>e</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f</w:t>
                            </w:r>
                            <w:r w:rsidRPr="00DC6187">
                              <w:rPr>
                                <w:rFonts w:ascii="Arial" w:eastAsia="Avenir Next LT Pro" w:hAnsi="Arial" w:cs="Avenir Next LT Pro"/>
                                <w:color w:val="231F20"/>
                                <w:spacing w:val="12"/>
                                <w:sz w:val="16"/>
                                <w:szCs w:val="16"/>
                              </w:rPr>
                              <w:t xml:space="preserve"> </w:t>
                            </w:r>
                            <w:r w:rsidRPr="00DC6187">
                              <w:rPr>
                                <w:rFonts w:ascii="Arial" w:eastAsia="Avenir Next LT Pro" w:hAnsi="Arial" w:cs="Avenir Next LT Pro"/>
                                <w:color w:val="231F20"/>
                                <w:spacing w:val="5"/>
                                <w:sz w:val="16"/>
                                <w:szCs w:val="16"/>
                              </w:rPr>
                              <w:t>it</w:t>
                            </w:r>
                            <w:r w:rsidRPr="00DC6187">
                              <w:rPr>
                                <w:rFonts w:ascii="Arial" w:eastAsia="Avenir Next LT Pro" w:hAnsi="Arial" w:cs="Avenir Next LT Pro"/>
                                <w:color w:val="231F20"/>
                                <w:sz w:val="16"/>
                                <w:szCs w:val="16"/>
                              </w:rPr>
                              <w:t>s</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subsidiaries.</w:t>
                            </w:r>
                          </w:p>
                          <w:p w14:paraId="69A8D99F" w14:textId="6E66967F" w:rsidR="00D23D70" w:rsidRPr="00DC6187" w:rsidRDefault="00D23D70" w:rsidP="00D23D70">
                            <w:pPr>
                              <w:spacing w:after="40"/>
                              <w:rPr>
                                <w:rFonts w:ascii="Arial" w:eastAsia="Avenir Next LT Pro" w:hAnsi="Arial" w:cs="Avenir Next LT Pro"/>
                                <w:sz w:val="16"/>
                                <w:szCs w:val="16"/>
                              </w:rPr>
                            </w:pPr>
                            <w:r w:rsidRPr="00DC6187">
                              <w:rPr>
                                <w:rFonts w:ascii="Arial" w:eastAsia="Avenir Next LT Pro" w:hAnsi="Arial" w:cs="Avenir Next LT Pro"/>
                                <w:color w:val="231F20"/>
                                <w:sz w:val="16"/>
                                <w:szCs w:val="16"/>
                              </w:rPr>
                              <w:t>©</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201</w:t>
                            </w:r>
                            <w:r w:rsidR="00BE43E8">
                              <w:rPr>
                                <w:rFonts w:ascii="Arial" w:eastAsia="Avenir Next LT Pro" w:hAnsi="Arial" w:cs="Avenir Next LT Pro"/>
                                <w:color w:val="231F20"/>
                                <w:sz w:val="16"/>
                                <w:szCs w:val="16"/>
                              </w:rPr>
                              <w:t>8</w:t>
                            </w:r>
                            <w:r w:rsidRPr="00DC6187">
                              <w:rPr>
                                <w:rFonts w:ascii="Arial" w:eastAsia="Avenir Next LT Pro" w:hAnsi="Arial" w:cs="Avenir Next LT Pro"/>
                                <w:color w:val="231F20"/>
                                <w:spacing w:val="8"/>
                                <w:sz w:val="16"/>
                                <w:szCs w:val="16"/>
                              </w:rPr>
                              <w:t xml:space="preserve"> </w:t>
                            </w:r>
                            <w:r w:rsidRPr="00DC6187">
                              <w:rPr>
                                <w:rFonts w:ascii="Arial" w:eastAsia="Avenir Next LT Pro" w:hAnsi="Arial" w:cs="Avenir Next LT Pro"/>
                                <w:color w:val="231F20"/>
                                <w:spacing w:val="2"/>
                                <w:sz w:val="16"/>
                                <w:szCs w:val="16"/>
                              </w:rPr>
                              <w:t>X</w:t>
                            </w:r>
                            <w:r w:rsidRPr="00DC6187">
                              <w:rPr>
                                <w:rFonts w:ascii="Arial" w:eastAsia="Avenir Next LT Pro" w:hAnsi="Arial" w:cs="Avenir Next LT Pro"/>
                                <w:color w:val="231F20"/>
                                <w:spacing w:val="5"/>
                                <w:sz w:val="16"/>
                                <w:szCs w:val="16"/>
                              </w:rPr>
                              <w:t>yle</w:t>
                            </w:r>
                            <w:r w:rsidRPr="00DC6187">
                              <w:rPr>
                                <w:rFonts w:ascii="Arial" w:eastAsia="Avenir Next LT Pro" w:hAnsi="Arial" w:cs="Avenir Next LT Pro"/>
                                <w:color w:val="231F20"/>
                                <w:sz w:val="16"/>
                                <w:szCs w:val="16"/>
                              </w:rPr>
                              <w:t>m</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Inc</w:t>
                            </w:r>
                            <w:r w:rsidRPr="00DC6187">
                              <w:rPr>
                                <w:rFonts w:ascii="Arial" w:eastAsia="Avenir Next LT Pro" w:hAnsi="Arial" w:cs="Avenir Next LT Pro"/>
                                <w:color w:val="231F20"/>
                                <w:sz w:val="16"/>
                                <w:szCs w:val="16"/>
                              </w:rPr>
                              <w:t xml:space="preserve">.  </w:t>
                            </w:r>
                            <w:r>
                              <w:rPr>
                                <w:rFonts w:ascii="Arial" w:eastAsia="Avenir Next LT Pro" w:hAnsi="Arial" w:cs="Avenir Next LT Pro"/>
                                <w:color w:val="231F20"/>
                                <w:spacing w:val="5"/>
                                <w:sz w:val="16"/>
                                <w:szCs w:val="16"/>
                              </w:rPr>
                              <w:t xml:space="preserve">Domestic Pump </w:t>
                            </w:r>
                            <w:proofErr w:type="gramStart"/>
                            <w:r>
                              <w:rPr>
                                <w:rFonts w:ascii="Arial" w:eastAsia="Avenir Next LT Pro" w:hAnsi="Arial" w:cs="Avenir Next LT Pro"/>
                                <w:color w:val="231F20"/>
                                <w:spacing w:val="5"/>
                                <w:sz w:val="16"/>
                                <w:szCs w:val="16"/>
                              </w:rPr>
                              <w:t>CMED  Specifications</w:t>
                            </w:r>
                            <w:proofErr w:type="gramEnd"/>
                          </w:p>
                          <w:p w14:paraId="0DB1A12D" w14:textId="77777777" w:rsidR="00D23D70" w:rsidRDefault="00D23D70" w:rsidP="00D23D70"/>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128.05pt;margin-top:125.55pt;width:284.85pt;height:8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" filled="f" stroked="f">
                <v:textbox inset=",7.2pt,,7.2pt">
                  <w:txbxContent>
                    <w:p w14:paraId="650AE7D7" w14:textId="77777777" w:rsidR="00D23D70" w:rsidRPr="00C157D3" w:rsidRDefault="00BE43E8" w:rsidP="00D23D70">
                      <w:pPr>
                        <w:tabs>
                          <w:tab w:val="left" w:pos="8560"/>
                        </w:tabs>
                        <w:spacing w:after="40"/>
                        <w:rPr>
                          <w:rFonts w:ascii="Arial" w:hAnsi="Arial"/>
                        </w:rPr>
                      </w:pPr>
                      <w:hyperlink r:id="rId9">
                        <w:r w:rsidR="00D23D70" w:rsidRPr="00C157D3">
                          <w:rPr>
                            <w:rFonts w:ascii="Arial" w:eastAsia="Avenir Next LT Pro Medium" w:hAnsi="Arial" w:cs="Avenir Next LT Pro Medium"/>
                            <w:color w:val="231F20"/>
                            <w:position w:val="2"/>
                          </w:rPr>
                          <w:t>ww</w:t>
                        </w:r>
                        <w:r w:rsidR="00D23D70" w:rsidRPr="00C157D3">
                          <w:rPr>
                            <w:rFonts w:ascii="Arial" w:eastAsia="Avenir Next LT Pro Medium" w:hAnsi="Arial" w:cs="Avenir Next LT Pro Medium"/>
                            <w:color w:val="231F20"/>
                            <w:spacing w:val="-8"/>
                            <w:position w:val="2"/>
                          </w:rPr>
                          <w:t>w</w:t>
                        </w:r>
                        <w:r w:rsidR="00D23D70" w:rsidRPr="00C157D3">
                          <w:rPr>
                            <w:rFonts w:ascii="Arial" w:eastAsia="Avenir Next LT Pro Medium" w:hAnsi="Arial" w:cs="Avenir Next LT Pro Medium"/>
                            <w:color w:val="231F20"/>
                            <w:position w:val="2"/>
                          </w:rPr>
                          <w:t>.bellgosse</w:t>
                        </w:r>
                        <w:r w:rsidR="00D23D70" w:rsidRPr="00C157D3">
                          <w:rPr>
                            <w:rFonts w:ascii="Arial" w:eastAsia="Avenir Next LT Pro Medium" w:hAnsi="Arial" w:cs="Avenir Next LT Pro Medium"/>
                            <w:color w:val="231F20"/>
                            <w:spacing w:val="-3"/>
                            <w:position w:val="2"/>
                          </w:rPr>
                          <w:t>t</w:t>
                        </w:r>
                        <w:r w:rsidR="00D23D70" w:rsidRPr="00C157D3">
                          <w:rPr>
                            <w:rFonts w:ascii="Arial" w:eastAsia="Avenir Next LT Pro Medium" w:hAnsi="Arial" w:cs="Avenir Next LT Pro Medium"/>
                            <w:color w:val="231F20"/>
                            <w:position w:val="2"/>
                          </w:rPr>
                          <w:t>t.com</w:t>
                        </w:r>
                        <w:r w:rsidR="00D23D70" w:rsidRPr="00C157D3">
                          <w:rPr>
                            <w:rFonts w:ascii="Arial" w:eastAsia="Avenir Next LT Pro Medium" w:hAnsi="Arial" w:cs="Avenir Next LT Pro Medium"/>
                            <w:color w:val="231F20"/>
                            <w:position w:val="2"/>
                          </w:rPr>
                          <w:tab/>
                        </w:r>
                        <w:r w:rsidR="00D23D70" w:rsidRPr="00C157D3">
                          <w:rPr>
                            <w:rFonts w:ascii="Arial" w:hAnsi="Arial"/>
                            <w:color w:val="231F20"/>
                            <w:position w:val="2"/>
                          </w:rPr>
                          <w:t xml:space="preserve">   </w:t>
                        </w:r>
                      </w:hyperlink>
                    </w:p>
                    <w:p w14:paraId="6E6D1418" w14:textId="77777777" w:rsidR="00D23D70" w:rsidRPr="00DC6187" w:rsidRDefault="00D23D70" w:rsidP="00D23D70">
                      <w:pPr>
                        <w:spacing w:after="40"/>
                        <w:rPr>
                          <w:rFonts w:ascii="Arial" w:eastAsia="Avenir Next LT Pro" w:hAnsi="Arial" w:cs="Avenir Next LT Pro"/>
                          <w:sz w:val="16"/>
                          <w:szCs w:val="16"/>
                        </w:rPr>
                      </w:pPr>
                      <w:r w:rsidRPr="00DC6187">
                        <w:rPr>
                          <w:rFonts w:ascii="Arial" w:eastAsia="Avenir Next LT Pro" w:hAnsi="Arial" w:cs="Avenir Next LT Pro"/>
                          <w:color w:val="231F20"/>
                          <w:spacing w:val="5"/>
                          <w:sz w:val="16"/>
                          <w:szCs w:val="16"/>
                        </w:rPr>
                        <w:t>Bel</w:t>
                      </w:r>
                      <w:r w:rsidRPr="00DC6187">
                        <w:rPr>
                          <w:rFonts w:ascii="Arial" w:eastAsia="Avenir Next LT Pro" w:hAnsi="Arial" w:cs="Avenir Next LT Pro"/>
                          <w:color w:val="231F20"/>
                          <w:sz w:val="16"/>
                          <w:szCs w:val="16"/>
                        </w:rPr>
                        <w:t>l</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z w:val="16"/>
                          <w:szCs w:val="16"/>
                        </w:rPr>
                        <w:t>&amp;</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Gosse</w:t>
                      </w:r>
                      <w:r w:rsidRPr="00DC6187">
                        <w:rPr>
                          <w:rFonts w:ascii="Arial" w:eastAsia="Avenir Next LT Pro" w:hAnsi="Arial" w:cs="Avenir Next LT Pro"/>
                          <w:color w:val="231F20"/>
                          <w:spacing w:val="3"/>
                          <w:sz w:val="16"/>
                          <w:szCs w:val="16"/>
                        </w:rPr>
                        <w:t>t</w:t>
                      </w:r>
                      <w:r w:rsidRPr="00DC6187">
                        <w:rPr>
                          <w:rFonts w:ascii="Arial" w:eastAsia="Avenir Next LT Pro" w:hAnsi="Arial" w:cs="Avenir Next LT Pro"/>
                          <w:color w:val="231F20"/>
                          <w:sz w:val="16"/>
                          <w:szCs w:val="16"/>
                        </w:rPr>
                        <w:t>t</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w:t>
                      </w:r>
                      <w:r w:rsidRPr="00DC6187">
                        <w:rPr>
                          <w:rFonts w:ascii="Arial" w:eastAsia="Avenir Next LT Pro" w:hAnsi="Arial" w:cs="Avenir Next LT Pro"/>
                          <w:color w:val="231F20"/>
                          <w:sz w:val="16"/>
                          <w:szCs w:val="16"/>
                        </w:rPr>
                        <w:t>s</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z w:val="16"/>
                          <w:szCs w:val="16"/>
                        </w:rPr>
                        <w:t>a</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t</w:t>
                      </w:r>
                      <w:r w:rsidRPr="00DC6187">
                        <w:rPr>
                          <w:rFonts w:ascii="Arial" w:eastAsia="Avenir Next LT Pro" w:hAnsi="Arial" w:cs="Avenir Next LT Pro"/>
                          <w:color w:val="231F20"/>
                          <w:spacing w:val="3"/>
                          <w:sz w:val="16"/>
                          <w:szCs w:val="16"/>
                        </w:rPr>
                        <w:t>r</w:t>
                      </w:r>
                      <w:r w:rsidRPr="00DC6187">
                        <w:rPr>
                          <w:rFonts w:ascii="Arial" w:eastAsia="Avenir Next LT Pro" w:hAnsi="Arial" w:cs="Avenir Next LT Pro"/>
                          <w:color w:val="231F20"/>
                          <w:spacing w:val="5"/>
                          <w:sz w:val="16"/>
                          <w:szCs w:val="16"/>
                        </w:rPr>
                        <w:t>ademar</w:t>
                      </w:r>
                      <w:r w:rsidRPr="00DC6187">
                        <w:rPr>
                          <w:rFonts w:ascii="Arial" w:eastAsia="Avenir Next LT Pro" w:hAnsi="Arial" w:cs="Avenir Next LT Pro"/>
                          <w:color w:val="231F20"/>
                          <w:sz w:val="16"/>
                          <w:szCs w:val="16"/>
                        </w:rPr>
                        <w:t>k</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f</w:t>
                      </w:r>
                      <w:r w:rsidRPr="00DC6187">
                        <w:rPr>
                          <w:rFonts w:ascii="Arial" w:eastAsia="Avenir Next LT Pro" w:hAnsi="Arial" w:cs="Avenir Next LT Pro"/>
                          <w:color w:val="231F20"/>
                          <w:spacing w:val="11"/>
                          <w:sz w:val="16"/>
                          <w:szCs w:val="16"/>
                        </w:rPr>
                        <w:t xml:space="preserve"> </w:t>
                      </w:r>
                      <w:r w:rsidRPr="00DC6187">
                        <w:rPr>
                          <w:rFonts w:ascii="Arial" w:eastAsia="Avenir Next LT Pro" w:hAnsi="Arial" w:cs="Avenir Next LT Pro"/>
                          <w:color w:val="231F20"/>
                          <w:spacing w:val="2"/>
                          <w:sz w:val="16"/>
                          <w:szCs w:val="16"/>
                        </w:rPr>
                        <w:t>X</w:t>
                      </w:r>
                      <w:r w:rsidRPr="00DC6187">
                        <w:rPr>
                          <w:rFonts w:ascii="Arial" w:eastAsia="Avenir Next LT Pro" w:hAnsi="Arial" w:cs="Avenir Next LT Pro"/>
                          <w:color w:val="231F20"/>
                          <w:spacing w:val="5"/>
                          <w:sz w:val="16"/>
                          <w:szCs w:val="16"/>
                        </w:rPr>
                        <w:t>yle</w:t>
                      </w:r>
                      <w:r w:rsidRPr="00DC6187">
                        <w:rPr>
                          <w:rFonts w:ascii="Arial" w:eastAsia="Avenir Next LT Pro" w:hAnsi="Arial" w:cs="Avenir Next LT Pro"/>
                          <w:color w:val="231F20"/>
                          <w:sz w:val="16"/>
                          <w:szCs w:val="16"/>
                        </w:rPr>
                        <w:t>m</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Inc</w:t>
                      </w:r>
                      <w:r w:rsidRPr="00DC6187">
                        <w:rPr>
                          <w:rFonts w:ascii="Arial" w:eastAsia="Avenir Next LT Pro" w:hAnsi="Arial" w:cs="Avenir Next LT Pro"/>
                          <w:color w:val="231F20"/>
                          <w:sz w:val="16"/>
                          <w:szCs w:val="16"/>
                        </w:rPr>
                        <w:t>.</w:t>
                      </w:r>
                      <w:r w:rsidRPr="00DC6187">
                        <w:rPr>
                          <w:rFonts w:ascii="Arial" w:eastAsia="Avenir Next LT Pro" w:hAnsi="Arial" w:cs="Avenir Next LT Pro"/>
                          <w:color w:val="231F20"/>
                          <w:spacing w:val="6"/>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r</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on</w:t>
                      </w:r>
                      <w:r w:rsidRPr="00DC6187">
                        <w:rPr>
                          <w:rFonts w:ascii="Arial" w:eastAsia="Avenir Next LT Pro" w:hAnsi="Arial" w:cs="Avenir Next LT Pro"/>
                          <w:color w:val="231F20"/>
                          <w:sz w:val="16"/>
                          <w:szCs w:val="16"/>
                        </w:rPr>
                        <w:t>e</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f</w:t>
                      </w:r>
                      <w:r w:rsidRPr="00DC6187">
                        <w:rPr>
                          <w:rFonts w:ascii="Arial" w:eastAsia="Avenir Next LT Pro" w:hAnsi="Arial" w:cs="Avenir Next LT Pro"/>
                          <w:color w:val="231F20"/>
                          <w:spacing w:val="12"/>
                          <w:sz w:val="16"/>
                          <w:szCs w:val="16"/>
                        </w:rPr>
                        <w:t xml:space="preserve"> </w:t>
                      </w:r>
                      <w:r w:rsidRPr="00DC6187">
                        <w:rPr>
                          <w:rFonts w:ascii="Arial" w:eastAsia="Avenir Next LT Pro" w:hAnsi="Arial" w:cs="Avenir Next LT Pro"/>
                          <w:color w:val="231F20"/>
                          <w:spacing w:val="5"/>
                          <w:sz w:val="16"/>
                          <w:szCs w:val="16"/>
                        </w:rPr>
                        <w:t>it</w:t>
                      </w:r>
                      <w:r w:rsidRPr="00DC6187">
                        <w:rPr>
                          <w:rFonts w:ascii="Arial" w:eastAsia="Avenir Next LT Pro" w:hAnsi="Arial" w:cs="Avenir Next LT Pro"/>
                          <w:color w:val="231F20"/>
                          <w:sz w:val="16"/>
                          <w:szCs w:val="16"/>
                        </w:rPr>
                        <w:t>s</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subsidiaries.</w:t>
                      </w:r>
                    </w:p>
                    <w:p w14:paraId="69A8D99F" w14:textId="6E66967F" w:rsidR="00D23D70" w:rsidRPr="00DC6187" w:rsidRDefault="00D23D70" w:rsidP="00D23D70">
                      <w:pPr>
                        <w:spacing w:after="40"/>
                        <w:rPr>
                          <w:rFonts w:ascii="Arial" w:eastAsia="Avenir Next LT Pro" w:hAnsi="Arial" w:cs="Avenir Next LT Pro"/>
                          <w:sz w:val="16"/>
                          <w:szCs w:val="16"/>
                        </w:rPr>
                      </w:pPr>
                      <w:r w:rsidRPr="00DC6187">
                        <w:rPr>
                          <w:rFonts w:ascii="Arial" w:eastAsia="Avenir Next LT Pro" w:hAnsi="Arial" w:cs="Avenir Next LT Pro"/>
                          <w:color w:val="231F20"/>
                          <w:sz w:val="16"/>
                          <w:szCs w:val="16"/>
                        </w:rPr>
                        <w:t>©</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201</w:t>
                      </w:r>
                      <w:r w:rsidR="00BE43E8">
                        <w:rPr>
                          <w:rFonts w:ascii="Arial" w:eastAsia="Avenir Next LT Pro" w:hAnsi="Arial" w:cs="Avenir Next LT Pro"/>
                          <w:color w:val="231F20"/>
                          <w:sz w:val="16"/>
                          <w:szCs w:val="16"/>
                        </w:rPr>
                        <w:t>8</w:t>
                      </w:r>
                      <w:r w:rsidRPr="00DC6187">
                        <w:rPr>
                          <w:rFonts w:ascii="Arial" w:eastAsia="Avenir Next LT Pro" w:hAnsi="Arial" w:cs="Avenir Next LT Pro"/>
                          <w:color w:val="231F20"/>
                          <w:spacing w:val="8"/>
                          <w:sz w:val="16"/>
                          <w:szCs w:val="16"/>
                        </w:rPr>
                        <w:t xml:space="preserve"> </w:t>
                      </w:r>
                      <w:r w:rsidRPr="00DC6187">
                        <w:rPr>
                          <w:rFonts w:ascii="Arial" w:eastAsia="Avenir Next LT Pro" w:hAnsi="Arial" w:cs="Avenir Next LT Pro"/>
                          <w:color w:val="231F20"/>
                          <w:spacing w:val="2"/>
                          <w:sz w:val="16"/>
                          <w:szCs w:val="16"/>
                        </w:rPr>
                        <w:t>X</w:t>
                      </w:r>
                      <w:r w:rsidRPr="00DC6187">
                        <w:rPr>
                          <w:rFonts w:ascii="Arial" w:eastAsia="Avenir Next LT Pro" w:hAnsi="Arial" w:cs="Avenir Next LT Pro"/>
                          <w:color w:val="231F20"/>
                          <w:spacing w:val="5"/>
                          <w:sz w:val="16"/>
                          <w:szCs w:val="16"/>
                        </w:rPr>
                        <w:t>yle</w:t>
                      </w:r>
                      <w:r w:rsidRPr="00DC6187">
                        <w:rPr>
                          <w:rFonts w:ascii="Arial" w:eastAsia="Avenir Next LT Pro" w:hAnsi="Arial" w:cs="Avenir Next LT Pro"/>
                          <w:color w:val="231F20"/>
                          <w:sz w:val="16"/>
                          <w:szCs w:val="16"/>
                        </w:rPr>
                        <w:t>m</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Inc</w:t>
                      </w:r>
                      <w:r w:rsidRPr="00DC6187">
                        <w:rPr>
                          <w:rFonts w:ascii="Arial" w:eastAsia="Avenir Next LT Pro" w:hAnsi="Arial" w:cs="Avenir Next LT Pro"/>
                          <w:color w:val="231F20"/>
                          <w:sz w:val="16"/>
                          <w:szCs w:val="16"/>
                        </w:rPr>
                        <w:t xml:space="preserve">.  </w:t>
                      </w:r>
                      <w:r>
                        <w:rPr>
                          <w:rFonts w:ascii="Arial" w:eastAsia="Avenir Next LT Pro" w:hAnsi="Arial" w:cs="Avenir Next LT Pro"/>
                          <w:color w:val="231F20"/>
                          <w:spacing w:val="5"/>
                          <w:sz w:val="16"/>
                          <w:szCs w:val="16"/>
                        </w:rPr>
                        <w:t xml:space="preserve">Domestic Pump </w:t>
                      </w:r>
                      <w:proofErr w:type="gramStart"/>
                      <w:r>
                        <w:rPr>
                          <w:rFonts w:ascii="Arial" w:eastAsia="Avenir Next LT Pro" w:hAnsi="Arial" w:cs="Avenir Next LT Pro"/>
                          <w:color w:val="231F20"/>
                          <w:spacing w:val="5"/>
                          <w:sz w:val="16"/>
                          <w:szCs w:val="16"/>
                        </w:rPr>
                        <w:t>CMED  Specifications</w:t>
                      </w:r>
                      <w:proofErr w:type="gramEnd"/>
                    </w:p>
                    <w:p w14:paraId="0DB1A12D" w14:textId="77777777" w:rsidR="00D23D70" w:rsidRDefault="00D23D70" w:rsidP="00D23D70"/>
                  </w:txbxContent>
                </v:textbox>
                <w10:wrap type="tight"/>
              </v:shape>
            </w:pict>
          </mc:Fallback>
        </mc:AlternateContent>
      </w:r>
    </w:p>
    <w:sectPr w:rsidR="00D23D70" w:rsidRPr="00AE5B5B" w:rsidSect="00AE5B5B">
      <w:pgSz w:w="12240" w:h="15840"/>
      <w:pgMar w:top="810" w:right="1260" w:bottom="117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Avenir Next LT Pro">
    <w:altName w:val="Times New Roman"/>
    <w:charset w:val="00"/>
    <w:family w:val="roman"/>
    <w:pitch w:val="variable"/>
  </w:font>
  <w:font w:name="Symbol">
    <w:panose1 w:val="05050102010706020507"/>
    <w:charset w:val="02"/>
    <w:family w:val="roman"/>
    <w:pitch w:val="variable"/>
    <w:sig w:usb0="00000000" w:usb1="10000000" w:usb2="00000000" w:usb3="00000000" w:csb0="80000000" w:csb1="00000000"/>
  </w:font>
  <w:font w:name="Avenir Next LT Pro Medium">
    <w:altName w:val="Times New Roman"/>
    <w:charset w:val="00"/>
    <w:family w:val="roman"/>
    <w:pitch w:val="variable"/>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B4C49"/>
    <w:multiLevelType w:val="singleLevel"/>
    <w:tmpl w:val="FB489086"/>
    <w:lvl w:ilvl="0">
      <w:start w:val="1"/>
      <w:numFmt w:val="lowerLetter"/>
      <w:lvlText w:val="%1."/>
      <w:lvlJc w:val="left"/>
      <w:pPr>
        <w:tabs>
          <w:tab w:val="num" w:pos="936"/>
        </w:tabs>
        <w:ind w:left="936" w:hanging="360"/>
      </w:pPr>
    </w:lvl>
  </w:abstractNum>
  <w:abstractNum w:abstractNumId="1">
    <w:nsid w:val="0C8172D8"/>
    <w:multiLevelType w:val="singleLevel"/>
    <w:tmpl w:val="574C70B6"/>
    <w:lvl w:ilvl="0">
      <w:start w:val="1"/>
      <w:numFmt w:val="upperLetter"/>
      <w:pStyle w:val="Heading9"/>
      <w:lvlText w:val="%1."/>
      <w:lvlJc w:val="left"/>
      <w:pPr>
        <w:tabs>
          <w:tab w:val="num" w:pos="360"/>
        </w:tabs>
        <w:ind w:left="360" w:hanging="360"/>
      </w:pPr>
      <w:rPr>
        <w:strike w:val="0"/>
        <w:dstrike w:val="0"/>
      </w:rPr>
    </w:lvl>
  </w:abstractNum>
  <w:abstractNum w:abstractNumId="2">
    <w:nsid w:val="1D531E4E"/>
    <w:multiLevelType w:val="singleLevel"/>
    <w:tmpl w:val="99F83DDE"/>
    <w:lvl w:ilvl="0">
      <w:start w:val="1"/>
      <w:numFmt w:val="decimal"/>
      <w:lvlText w:val="%1)"/>
      <w:lvlJc w:val="left"/>
      <w:pPr>
        <w:tabs>
          <w:tab w:val="num" w:pos="2400"/>
        </w:tabs>
        <w:ind w:left="2400" w:hanging="360"/>
      </w:pPr>
      <w:rPr>
        <w:rFonts w:hint="default"/>
      </w:rPr>
    </w:lvl>
  </w:abstractNum>
  <w:abstractNum w:abstractNumId="3">
    <w:nsid w:val="1FB34942"/>
    <w:multiLevelType w:val="singleLevel"/>
    <w:tmpl w:val="7C961910"/>
    <w:lvl w:ilvl="0">
      <w:start w:val="1"/>
      <w:numFmt w:val="lowerLetter"/>
      <w:lvlText w:val="%1."/>
      <w:lvlJc w:val="left"/>
      <w:pPr>
        <w:tabs>
          <w:tab w:val="num" w:pos="1980"/>
        </w:tabs>
        <w:ind w:left="1980" w:hanging="360"/>
      </w:pPr>
      <w:rPr>
        <w:rFonts w:hint="default"/>
      </w:rPr>
    </w:lvl>
  </w:abstractNum>
  <w:abstractNum w:abstractNumId="4">
    <w:nsid w:val="2AF06795"/>
    <w:multiLevelType w:val="singleLevel"/>
    <w:tmpl w:val="8786922E"/>
    <w:lvl w:ilvl="0">
      <w:start w:val="1"/>
      <w:numFmt w:val="upperLetter"/>
      <w:pStyle w:val="Heading1"/>
      <w:lvlText w:val="%1."/>
      <w:legacy w:legacy="1" w:legacySpace="0" w:legacyIndent="360"/>
      <w:lvlJc w:val="left"/>
      <w:pPr>
        <w:ind w:left="936" w:hanging="360"/>
      </w:pPr>
    </w:lvl>
  </w:abstractNum>
  <w:abstractNum w:abstractNumId="5">
    <w:nsid w:val="2D3C00CC"/>
    <w:multiLevelType w:val="singleLevel"/>
    <w:tmpl w:val="6C1AA0B6"/>
    <w:lvl w:ilvl="0">
      <w:start w:val="1"/>
      <w:numFmt w:val="upperLetter"/>
      <w:lvlText w:val="%1."/>
      <w:lvlJc w:val="left"/>
      <w:pPr>
        <w:tabs>
          <w:tab w:val="num" w:pos="1260"/>
        </w:tabs>
        <w:ind w:left="1260" w:hanging="360"/>
      </w:pPr>
      <w:rPr>
        <w:rFonts w:hint="default"/>
      </w:rPr>
    </w:lvl>
  </w:abstractNum>
  <w:abstractNum w:abstractNumId="6">
    <w:nsid w:val="390950B7"/>
    <w:multiLevelType w:val="singleLevel"/>
    <w:tmpl w:val="869EE64C"/>
    <w:lvl w:ilvl="0">
      <w:start w:val="1"/>
      <w:numFmt w:val="upperLetter"/>
      <w:lvlText w:val="%1."/>
      <w:legacy w:legacy="1" w:legacySpace="0" w:legacyIndent="360"/>
      <w:lvlJc w:val="left"/>
      <w:pPr>
        <w:ind w:left="936" w:hanging="360"/>
      </w:pPr>
    </w:lvl>
  </w:abstractNum>
  <w:abstractNum w:abstractNumId="7">
    <w:nsid w:val="3D5B0DE1"/>
    <w:multiLevelType w:val="singleLevel"/>
    <w:tmpl w:val="1D14F85A"/>
    <w:lvl w:ilvl="0">
      <w:start w:val="1"/>
      <w:numFmt w:val="decimal"/>
      <w:lvlText w:val="%1."/>
      <w:lvlJc w:val="left"/>
      <w:pPr>
        <w:tabs>
          <w:tab w:val="num" w:pos="1512"/>
        </w:tabs>
        <w:ind w:left="1512" w:hanging="360"/>
      </w:pPr>
      <w:rPr>
        <w:rFonts w:hint="default"/>
      </w:rPr>
    </w:lvl>
  </w:abstractNum>
  <w:abstractNum w:abstractNumId="8">
    <w:nsid w:val="3E352875"/>
    <w:multiLevelType w:val="singleLevel"/>
    <w:tmpl w:val="9B7C6D04"/>
    <w:lvl w:ilvl="0">
      <w:start w:val="1"/>
      <w:numFmt w:val="lowerLetter"/>
      <w:lvlText w:val="%1."/>
      <w:lvlJc w:val="left"/>
      <w:pPr>
        <w:tabs>
          <w:tab w:val="num" w:pos="2010"/>
        </w:tabs>
        <w:ind w:left="2010" w:hanging="360"/>
      </w:pPr>
      <w:rPr>
        <w:rFonts w:hint="default"/>
      </w:rPr>
    </w:lvl>
  </w:abstractNum>
  <w:abstractNum w:abstractNumId="9">
    <w:nsid w:val="3FBF56A9"/>
    <w:multiLevelType w:val="singleLevel"/>
    <w:tmpl w:val="869EE64C"/>
    <w:lvl w:ilvl="0">
      <w:start w:val="1"/>
      <w:numFmt w:val="upperLetter"/>
      <w:lvlText w:val="%1."/>
      <w:legacy w:legacy="1" w:legacySpace="0" w:legacyIndent="360"/>
      <w:lvlJc w:val="left"/>
      <w:pPr>
        <w:ind w:left="936" w:hanging="360"/>
      </w:pPr>
    </w:lvl>
  </w:abstractNum>
  <w:abstractNum w:abstractNumId="10">
    <w:nsid w:val="41D83A67"/>
    <w:multiLevelType w:val="singleLevel"/>
    <w:tmpl w:val="A246D0AC"/>
    <w:lvl w:ilvl="0">
      <w:start w:val="1"/>
      <w:numFmt w:val="decimal"/>
      <w:lvlText w:val="%1."/>
      <w:lvlJc w:val="left"/>
      <w:pPr>
        <w:tabs>
          <w:tab w:val="num" w:pos="1620"/>
        </w:tabs>
        <w:ind w:left="1620" w:hanging="360"/>
      </w:pPr>
      <w:rPr>
        <w:rFonts w:hint="default"/>
      </w:rPr>
    </w:lvl>
  </w:abstractNum>
  <w:abstractNum w:abstractNumId="11">
    <w:nsid w:val="460622F1"/>
    <w:multiLevelType w:val="singleLevel"/>
    <w:tmpl w:val="5008997C"/>
    <w:lvl w:ilvl="0">
      <w:start w:val="1"/>
      <w:numFmt w:val="lowerLetter"/>
      <w:lvlText w:val="%1."/>
      <w:lvlJc w:val="left"/>
      <w:pPr>
        <w:tabs>
          <w:tab w:val="num" w:pos="2010"/>
        </w:tabs>
        <w:ind w:left="2010" w:hanging="360"/>
      </w:pPr>
      <w:rPr>
        <w:rFonts w:hint="default"/>
      </w:rPr>
    </w:lvl>
  </w:abstractNum>
  <w:abstractNum w:abstractNumId="12">
    <w:nsid w:val="527B72C9"/>
    <w:multiLevelType w:val="singleLevel"/>
    <w:tmpl w:val="52365F70"/>
    <w:lvl w:ilvl="0">
      <w:start w:val="9"/>
      <w:numFmt w:val="decimal"/>
      <w:lvlText w:val="%1."/>
      <w:lvlJc w:val="left"/>
      <w:pPr>
        <w:tabs>
          <w:tab w:val="num" w:pos="360"/>
        </w:tabs>
        <w:ind w:left="360" w:hanging="360"/>
      </w:pPr>
    </w:lvl>
  </w:abstractNum>
  <w:abstractNum w:abstractNumId="13">
    <w:nsid w:val="560C611E"/>
    <w:multiLevelType w:val="singleLevel"/>
    <w:tmpl w:val="869EE64C"/>
    <w:lvl w:ilvl="0">
      <w:start w:val="1"/>
      <w:numFmt w:val="upperLetter"/>
      <w:lvlText w:val="%1."/>
      <w:legacy w:legacy="1" w:legacySpace="0" w:legacyIndent="360"/>
      <w:lvlJc w:val="left"/>
      <w:pPr>
        <w:ind w:left="936" w:hanging="360"/>
      </w:pPr>
    </w:lvl>
  </w:abstractNum>
  <w:abstractNum w:abstractNumId="14">
    <w:nsid w:val="5FC25BE6"/>
    <w:multiLevelType w:val="singleLevel"/>
    <w:tmpl w:val="8D661F2E"/>
    <w:lvl w:ilvl="0">
      <w:start w:val="1"/>
      <w:numFmt w:val="upperLetter"/>
      <w:lvlText w:val="%1."/>
      <w:lvlJc w:val="left"/>
      <w:pPr>
        <w:tabs>
          <w:tab w:val="num" w:pos="1260"/>
        </w:tabs>
        <w:ind w:left="1260" w:hanging="360"/>
      </w:pPr>
      <w:rPr>
        <w:rFonts w:hint="default"/>
      </w:rPr>
    </w:lvl>
  </w:abstractNum>
  <w:abstractNum w:abstractNumId="15">
    <w:nsid w:val="67F02B0B"/>
    <w:multiLevelType w:val="singleLevel"/>
    <w:tmpl w:val="23365070"/>
    <w:lvl w:ilvl="0">
      <w:start w:val="1"/>
      <w:numFmt w:val="lowerLetter"/>
      <w:lvlText w:val="%1."/>
      <w:lvlJc w:val="left"/>
      <w:pPr>
        <w:tabs>
          <w:tab w:val="num" w:pos="1980"/>
        </w:tabs>
        <w:ind w:left="1980" w:hanging="360"/>
      </w:pPr>
      <w:rPr>
        <w:rFonts w:hint="default"/>
      </w:rPr>
    </w:lvl>
  </w:abstractNum>
  <w:abstractNum w:abstractNumId="16">
    <w:nsid w:val="6AD25B5A"/>
    <w:multiLevelType w:val="multilevel"/>
    <w:tmpl w:val="9B4413B8"/>
    <w:lvl w:ilvl="0">
      <w:start w:val="3"/>
      <w:numFmt w:val="decimal"/>
      <w:lvlText w:val="%1"/>
      <w:lvlJc w:val="left"/>
      <w:pPr>
        <w:tabs>
          <w:tab w:val="num" w:pos="945"/>
        </w:tabs>
        <w:ind w:left="945" w:hanging="945"/>
      </w:pPr>
      <w:rPr>
        <w:rFonts w:hint="default"/>
      </w:rPr>
    </w:lvl>
    <w:lvl w:ilvl="1">
      <w:start w:val="1"/>
      <w:numFmt w:val="decimalZero"/>
      <w:lvlText w:val="%1.%2"/>
      <w:lvlJc w:val="left"/>
      <w:pPr>
        <w:tabs>
          <w:tab w:val="num" w:pos="945"/>
        </w:tabs>
        <w:ind w:left="945" w:hanging="945"/>
      </w:pPr>
      <w:rPr>
        <w:rFonts w:hint="default"/>
      </w:rPr>
    </w:lvl>
    <w:lvl w:ilvl="2">
      <w:start w:val="1"/>
      <w:numFmt w:val="decimal"/>
      <w:lvlText w:val="%1.%2.%3"/>
      <w:lvlJc w:val="left"/>
      <w:pPr>
        <w:tabs>
          <w:tab w:val="num" w:pos="945"/>
        </w:tabs>
        <w:ind w:left="945" w:hanging="94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6F7473DD"/>
    <w:multiLevelType w:val="singleLevel"/>
    <w:tmpl w:val="0409000F"/>
    <w:lvl w:ilvl="0">
      <w:start w:val="1"/>
      <w:numFmt w:val="decimal"/>
      <w:lvlText w:val="%1."/>
      <w:lvlJc w:val="left"/>
      <w:pPr>
        <w:tabs>
          <w:tab w:val="num" w:pos="360"/>
        </w:tabs>
        <w:ind w:left="360" w:hanging="360"/>
      </w:pPr>
    </w:lvl>
  </w:abstractNum>
  <w:abstractNum w:abstractNumId="18">
    <w:nsid w:val="70830F26"/>
    <w:multiLevelType w:val="singleLevel"/>
    <w:tmpl w:val="AECC66A4"/>
    <w:lvl w:ilvl="0">
      <w:start w:val="1"/>
      <w:numFmt w:val="lowerLetter"/>
      <w:lvlText w:val="%1."/>
      <w:lvlJc w:val="left"/>
      <w:pPr>
        <w:tabs>
          <w:tab w:val="num" w:pos="1980"/>
        </w:tabs>
        <w:ind w:left="1980" w:hanging="360"/>
      </w:pPr>
      <w:rPr>
        <w:rFonts w:hint="default"/>
      </w:rPr>
    </w:lvl>
  </w:abstractNum>
  <w:abstractNum w:abstractNumId="19">
    <w:nsid w:val="72131698"/>
    <w:multiLevelType w:val="singleLevel"/>
    <w:tmpl w:val="869EE64C"/>
    <w:lvl w:ilvl="0">
      <w:start w:val="1"/>
      <w:numFmt w:val="upperLetter"/>
      <w:lvlText w:val="%1."/>
      <w:legacy w:legacy="1" w:legacySpace="0" w:legacyIndent="360"/>
      <w:lvlJc w:val="left"/>
      <w:pPr>
        <w:ind w:left="936" w:hanging="360"/>
      </w:pPr>
    </w:lvl>
  </w:abstractNum>
  <w:abstractNum w:abstractNumId="20">
    <w:nsid w:val="73776993"/>
    <w:multiLevelType w:val="singleLevel"/>
    <w:tmpl w:val="DF125E50"/>
    <w:lvl w:ilvl="0">
      <w:start w:val="1"/>
      <w:numFmt w:val="upperLetter"/>
      <w:lvlText w:val="%1."/>
      <w:lvlJc w:val="left"/>
      <w:pPr>
        <w:tabs>
          <w:tab w:val="num" w:pos="1335"/>
        </w:tabs>
        <w:ind w:left="1335" w:hanging="435"/>
      </w:pPr>
      <w:rPr>
        <w:rFonts w:hint="default"/>
      </w:rPr>
    </w:lvl>
  </w:abstractNum>
  <w:abstractNum w:abstractNumId="21">
    <w:nsid w:val="77BB1134"/>
    <w:multiLevelType w:val="singleLevel"/>
    <w:tmpl w:val="506CB456"/>
    <w:lvl w:ilvl="0">
      <w:start w:val="1"/>
      <w:numFmt w:val="decimal"/>
      <w:lvlText w:val="%1."/>
      <w:lvlJc w:val="left"/>
      <w:pPr>
        <w:tabs>
          <w:tab w:val="num" w:pos="1626"/>
        </w:tabs>
        <w:ind w:left="1626" w:hanging="360"/>
      </w:pPr>
      <w:rPr>
        <w:rFonts w:hint="default"/>
      </w:rPr>
    </w:lvl>
  </w:abstractNum>
  <w:abstractNum w:abstractNumId="22">
    <w:nsid w:val="7CB50DBF"/>
    <w:multiLevelType w:val="singleLevel"/>
    <w:tmpl w:val="393655FA"/>
    <w:lvl w:ilvl="0">
      <w:start w:val="1"/>
      <w:numFmt w:val="lowerLetter"/>
      <w:lvlText w:val="%1."/>
      <w:lvlJc w:val="left"/>
      <w:pPr>
        <w:tabs>
          <w:tab w:val="num" w:pos="2010"/>
        </w:tabs>
        <w:ind w:left="2010" w:hanging="360"/>
      </w:pPr>
      <w:rPr>
        <w:rFonts w:hint="default"/>
      </w:rPr>
    </w:lvl>
  </w:abstractNum>
  <w:abstractNum w:abstractNumId="23">
    <w:nsid w:val="7E2D62DF"/>
    <w:multiLevelType w:val="singleLevel"/>
    <w:tmpl w:val="C6008C5E"/>
    <w:lvl w:ilvl="0">
      <w:start w:val="1"/>
      <w:numFmt w:val="decimal"/>
      <w:lvlText w:val="%1."/>
      <w:lvlJc w:val="left"/>
      <w:pPr>
        <w:tabs>
          <w:tab w:val="num" w:pos="1626"/>
        </w:tabs>
        <w:ind w:left="1626" w:hanging="360"/>
      </w:pPr>
      <w:rPr>
        <w:rFonts w:hint="default"/>
      </w:rPr>
    </w:lvl>
  </w:abstractNum>
  <w:num w:numId="1">
    <w:abstractNumId w:val="6"/>
  </w:num>
  <w:num w:numId="2">
    <w:abstractNumId w:val="13"/>
  </w:num>
  <w:num w:numId="3">
    <w:abstractNumId w:val="9"/>
  </w:num>
  <w:num w:numId="4">
    <w:abstractNumId w:val="4"/>
  </w:num>
  <w:num w:numId="5">
    <w:abstractNumId w:val="19"/>
  </w:num>
  <w:num w:numId="6">
    <w:abstractNumId w:val="7"/>
  </w:num>
  <w:num w:numId="7">
    <w:abstractNumId w:val="5"/>
  </w:num>
  <w:num w:numId="8">
    <w:abstractNumId w:val="14"/>
  </w:num>
  <w:num w:numId="9">
    <w:abstractNumId w:val="10"/>
  </w:num>
  <w:num w:numId="10">
    <w:abstractNumId w:val="3"/>
  </w:num>
  <w:num w:numId="11">
    <w:abstractNumId w:val="11"/>
  </w:num>
  <w:num w:numId="12">
    <w:abstractNumId w:val="1"/>
  </w:num>
  <w:num w:numId="13">
    <w:abstractNumId w:val="16"/>
  </w:num>
  <w:num w:numId="14">
    <w:abstractNumId w:val="20"/>
  </w:num>
  <w:num w:numId="15">
    <w:abstractNumId w:val="21"/>
  </w:num>
  <w:num w:numId="16">
    <w:abstractNumId w:val="17"/>
  </w:num>
  <w:num w:numId="17">
    <w:abstractNumId w:val="22"/>
  </w:num>
  <w:num w:numId="18">
    <w:abstractNumId w:val="2"/>
  </w:num>
  <w:num w:numId="19">
    <w:abstractNumId w:val="8"/>
  </w:num>
  <w:num w:numId="20">
    <w:abstractNumId w:val="23"/>
  </w:num>
  <w:num w:numId="21">
    <w:abstractNumId w:val="18"/>
  </w:num>
  <w:num w:numId="22">
    <w:abstractNumId w:val="15"/>
  </w:num>
  <w:num w:numId="23">
    <w:abstractNumId w:val="12"/>
  </w:num>
  <w:num w:numId="24">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FC9"/>
    <w:rsid w:val="00017B87"/>
    <w:rsid w:val="003707EE"/>
    <w:rsid w:val="00545478"/>
    <w:rsid w:val="0061386D"/>
    <w:rsid w:val="00640F4B"/>
    <w:rsid w:val="006F7F8D"/>
    <w:rsid w:val="008A4D25"/>
    <w:rsid w:val="00AE5B5B"/>
    <w:rsid w:val="00B069D2"/>
    <w:rsid w:val="00B21FC9"/>
    <w:rsid w:val="00BE43E8"/>
    <w:rsid w:val="00D23D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8082F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numPr>
        <w:numId w:val="4"/>
      </w:numPr>
      <w:ind w:hanging="36"/>
      <w:outlineLvl w:val="0"/>
    </w:pPr>
    <w:rPr>
      <w:rFonts w:ascii="Arial" w:hAnsi="Arial"/>
      <w:sz w:val="24"/>
    </w:rPr>
  </w:style>
  <w:style w:type="paragraph" w:styleId="Heading2">
    <w:name w:val="heading 2"/>
    <w:basedOn w:val="Normal"/>
    <w:next w:val="Normal"/>
    <w:qFormat/>
    <w:pPr>
      <w:keepNext/>
      <w:tabs>
        <w:tab w:val="left" w:pos="1080"/>
        <w:tab w:val="left" w:pos="1260"/>
      </w:tabs>
      <w:ind w:left="576"/>
      <w:outlineLvl w:val="1"/>
    </w:pPr>
    <w:rPr>
      <w:rFonts w:ascii="Arial" w:hAnsi="Arial"/>
      <w:sz w:val="24"/>
    </w:rPr>
  </w:style>
  <w:style w:type="paragraph" w:styleId="Heading3">
    <w:name w:val="heading 3"/>
    <w:basedOn w:val="Normal"/>
    <w:next w:val="Normal"/>
    <w:qFormat/>
    <w:pPr>
      <w:keepNext/>
      <w:tabs>
        <w:tab w:val="left" w:pos="1080"/>
        <w:tab w:val="left" w:pos="1350"/>
        <w:tab w:val="left" w:pos="1620"/>
      </w:tabs>
      <w:ind w:left="1260"/>
      <w:outlineLvl w:val="2"/>
    </w:pPr>
    <w:rPr>
      <w:rFonts w:ascii="Arial" w:hAnsi="Arial"/>
      <w:sz w:val="24"/>
    </w:rPr>
  </w:style>
  <w:style w:type="paragraph" w:styleId="Heading4">
    <w:name w:val="heading 4"/>
    <w:basedOn w:val="Normal"/>
    <w:next w:val="Normal"/>
    <w:qFormat/>
    <w:pPr>
      <w:keepNext/>
      <w:tabs>
        <w:tab w:val="left" w:pos="1620"/>
      </w:tabs>
      <w:ind w:left="900"/>
      <w:outlineLvl w:val="3"/>
    </w:pPr>
    <w:rPr>
      <w:rFonts w:ascii="Arial" w:hAnsi="Arial"/>
      <w:sz w:val="24"/>
    </w:rPr>
  </w:style>
  <w:style w:type="paragraph" w:styleId="Heading5">
    <w:name w:val="heading 5"/>
    <w:basedOn w:val="Normal"/>
    <w:next w:val="Normal"/>
    <w:qFormat/>
    <w:pPr>
      <w:keepNext/>
      <w:outlineLvl w:val="4"/>
    </w:pPr>
    <w:rPr>
      <w:rFonts w:ascii="Arial" w:hAnsi="Arial"/>
      <w:sz w:val="24"/>
    </w:rPr>
  </w:style>
  <w:style w:type="paragraph" w:styleId="Heading6">
    <w:name w:val="heading 6"/>
    <w:basedOn w:val="Normal"/>
    <w:next w:val="Normal"/>
    <w:qFormat/>
    <w:pPr>
      <w:keepNext/>
      <w:jc w:val="center"/>
      <w:outlineLvl w:val="5"/>
    </w:pPr>
    <w:rPr>
      <w:rFonts w:ascii="Arial" w:hAnsi="Arial"/>
      <w:sz w:val="24"/>
    </w:rPr>
  </w:style>
  <w:style w:type="paragraph" w:styleId="Heading7">
    <w:name w:val="heading 7"/>
    <w:basedOn w:val="Normal"/>
    <w:next w:val="Normal"/>
    <w:qFormat/>
    <w:pPr>
      <w:keepNext/>
      <w:ind w:left="1260" w:hanging="360"/>
      <w:outlineLvl w:val="6"/>
    </w:pPr>
    <w:rPr>
      <w:rFonts w:ascii="Arial" w:hAnsi="Arial"/>
      <w:sz w:val="24"/>
    </w:rPr>
  </w:style>
  <w:style w:type="paragraph" w:styleId="Heading8">
    <w:name w:val="heading 8"/>
    <w:basedOn w:val="Normal"/>
    <w:next w:val="Normal"/>
    <w:qFormat/>
    <w:pPr>
      <w:keepNext/>
      <w:ind w:left="1440" w:hanging="360"/>
      <w:outlineLvl w:val="7"/>
    </w:pPr>
    <w:rPr>
      <w:rFonts w:ascii="Arial" w:hAnsi="Arial"/>
      <w:sz w:val="24"/>
    </w:rPr>
  </w:style>
  <w:style w:type="paragraph" w:styleId="Heading9">
    <w:name w:val="heading 9"/>
    <w:basedOn w:val="Normal"/>
    <w:next w:val="Normal"/>
    <w:qFormat/>
    <w:pPr>
      <w:keepNext/>
      <w:numPr>
        <w:numId w:val="12"/>
      </w:numPr>
      <w:tabs>
        <w:tab w:val="clear" w:pos="360"/>
        <w:tab w:val="num" w:pos="-186"/>
      </w:tabs>
      <w:ind w:left="1260"/>
      <w:outlineLvl w:val="8"/>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FaxNum">
    <w:name w:val="WfxFaxNum"/>
    <w:basedOn w:val="Normal"/>
  </w:style>
  <w:style w:type="paragraph" w:customStyle="1" w:styleId="WfxTime">
    <w:name w:val="WfxTime"/>
    <w:basedOn w:val="Normal"/>
  </w:style>
  <w:style w:type="paragraph" w:customStyle="1" w:styleId="WfxDate">
    <w:name w:val="WfxDate"/>
    <w:basedOn w:val="Normal"/>
  </w:style>
  <w:style w:type="paragraph" w:customStyle="1" w:styleId="WfxRecipient">
    <w:name w:val="WfxRecipient"/>
    <w:basedOn w:val="Normal"/>
  </w:style>
  <w:style w:type="paragraph" w:customStyle="1" w:styleId="WfxCompany">
    <w:name w:val="WfxCompany"/>
    <w:basedOn w:val="Normal"/>
  </w:style>
  <w:style w:type="paragraph" w:customStyle="1" w:styleId="WfxSubject">
    <w:name w:val="WfxSubject"/>
    <w:basedOn w:val="Normal"/>
  </w:style>
  <w:style w:type="paragraph" w:customStyle="1" w:styleId="WfxKeyword">
    <w:name w:val="WfxKeyword"/>
    <w:basedOn w:val="Normal"/>
  </w:style>
  <w:style w:type="paragraph" w:customStyle="1" w:styleId="WfxBillCode">
    <w:name w:val="WfxBillCode"/>
    <w:basedOn w:val="Normal"/>
  </w:style>
  <w:style w:type="paragraph" w:styleId="BodyTextIndent">
    <w:name w:val="Body Text Indent"/>
    <w:basedOn w:val="Normal"/>
    <w:semiHidden/>
    <w:pPr>
      <w:ind w:left="1620"/>
    </w:pPr>
  </w:style>
  <w:style w:type="paragraph" w:styleId="Title">
    <w:name w:val="Title"/>
    <w:basedOn w:val="Normal"/>
    <w:qFormat/>
    <w:pPr>
      <w:jc w:val="center"/>
    </w:pPr>
    <w:rPr>
      <w:rFonts w:ascii="Arial" w:hAnsi="Arial"/>
      <w:b/>
      <w:sz w:val="24"/>
    </w:rPr>
  </w:style>
  <w:style w:type="paragraph" w:styleId="BalloonText">
    <w:name w:val="Balloon Text"/>
    <w:basedOn w:val="Normal"/>
    <w:link w:val="BalloonTextChar"/>
    <w:uiPriority w:val="99"/>
    <w:semiHidden/>
    <w:unhideWhenUsed/>
    <w:rsid w:val="00B21FC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21FC9"/>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numPr>
        <w:numId w:val="4"/>
      </w:numPr>
      <w:ind w:hanging="36"/>
      <w:outlineLvl w:val="0"/>
    </w:pPr>
    <w:rPr>
      <w:rFonts w:ascii="Arial" w:hAnsi="Arial"/>
      <w:sz w:val="24"/>
    </w:rPr>
  </w:style>
  <w:style w:type="paragraph" w:styleId="Heading2">
    <w:name w:val="heading 2"/>
    <w:basedOn w:val="Normal"/>
    <w:next w:val="Normal"/>
    <w:qFormat/>
    <w:pPr>
      <w:keepNext/>
      <w:tabs>
        <w:tab w:val="left" w:pos="1080"/>
        <w:tab w:val="left" w:pos="1260"/>
      </w:tabs>
      <w:ind w:left="576"/>
      <w:outlineLvl w:val="1"/>
    </w:pPr>
    <w:rPr>
      <w:rFonts w:ascii="Arial" w:hAnsi="Arial"/>
      <w:sz w:val="24"/>
    </w:rPr>
  </w:style>
  <w:style w:type="paragraph" w:styleId="Heading3">
    <w:name w:val="heading 3"/>
    <w:basedOn w:val="Normal"/>
    <w:next w:val="Normal"/>
    <w:qFormat/>
    <w:pPr>
      <w:keepNext/>
      <w:tabs>
        <w:tab w:val="left" w:pos="1080"/>
        <w:tab w:val="left" w:pos="1350"/>
        <w:tab w:val="left" w:pos="1620"/>
      </w:tabs>
      <w:ind w:left="1260"/>
      <w:outlineLvl w:val="2"/>
    </w:pPr>
    <w:rPr>
      <w:rFonts w:ascii="Arial" w:hAnsi="Arial"/>
      <w:sz w:val="24"/>
    </w:rPr>
  </w:style>
  <w:style w:type="paragraph" w:styleId="Heading4">
    <w:name w:val="heading 4"/>
    <w:basedOn w:val="Normal"/>
    <w:next w:val="Normal"/>
    <w:qFormat/>
    <w:pPr>
      <w:keepNext/>
      <w:tabs>
        <w:tab w:val="left" w:pos="1620"/>
      </w:tabs>
      <w:ind w:left="900"/>
      <w:outlineLvl w:val="3"/>
    </w:pPr>
    <w:rPr>
      <w:rFonts w:ascii="Arial" w:hAnsi="Arial"/>
      <w:sz w:val="24"/>
    </w:rPr>
  </w:style>
  <w:style w:type="paragraph" w:styleId="Heading5">
    <w:name w:val="heading 5"/>
    <w:basedOn w:val="Normal"/>
    <w:next w:val="Normal"/>
    <w:qFormat/>
    <w:pPr>
      <w:keepNext/>
      <w:outlineLvl w:val="4"/>
    </w:pPr>
    <w:rPr>
      <w:rFonts w:ascii="Arial" w:hAnsi="Arial"/>
      <w:sz w:val="24"/>
    </w:rPr>
  </w:style>
  <w:style w:type="paragraph" w:styleId="Heading6">
    <w:name w:val="heading 6"/>
    <w:basedOn w:val="Normal"/>
    <w:next w:val="Normal"/>
    <w:qFormat/>
    <w:pPr>
      <w:keepNext/>
      <w:jc w:val="center"/>
      <w:outlineLvl w:val="5"/>
    </w:pPr>
    <w:rPr>
      <w:rFonts w:ascii="Arial" w:hAnsi="Arial"/>
      <w:sz w:val="24"/>
    </w:rPr>
  </w:style>
  <w:style w:type="paragraph" w:styleId="Heading7">
    <w:name w:val="heading 7"/>
    <w:basedOn w:val="Normal"/>
    <w:next w:val="Normal"/>
    <w:qFormat/>
    <w:pPr>
      <w:keepNext/>
      <w:ind w:left="1260" w:hanging="360"/>
      <w:outlineLvl w:val="6"/>
    </w:pPr>
    <w:rPr>
      <w:rFonts w:ascii="Arial" w:hAnsi="Arial"/>
      <w:sz w:val="24"/>
    </w:rPr>
  </w:style>
  <w:style w:type="paragraph" w:styleId="Heading8">
    <w:name w:val="heading 8"/>
    <w:basedOn w:val="Normal"/>
    <w:next w:val="Normal"/>
    <w:qFormat/>
    <w:pPr>
      <w:keepNext/>
      <w:ind w:left="1440" w:hanging="360"/>
      <w:outlineLvl w:val="7"/>
    </w:pPr>
    <w:rPr>
      <w:rFonts w:ascii="Arial" w:hAnsi="Arial"/>
      <w:sz w:val="24"/>
    </w:rPr>
  </w:style>
  <w:style w:type="paragraph" w:styleId="Heading9">
    <w:name w:val="heading 9"/>
    <w:basedOn w:val="Normal"/>
    <w:next w:val="Normal"/>
    <w:qFormat/>
    <w:pPr>
      <w:keepNext/>
      <w:numPr>
        <w:numId w:val="12"/>
      </w:numPr>
      <w:tabs>
        <w:tab w:val="clear" w:pos="360"/>
        <w:tab w:val="num" w:pos="-186"/>
      </w:tabs>
      <w:ind w:left="1260"/>
      <w:outlineLvl w:val="8"/>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FaxNum">
    <w:name w:val="WfxFaxNum"/>
    <w:basedOn w:val="Normal"/>
  </w:style>
  <w:style w:type="paragraph" w:customStyle="1" w:styleId="WfxTime">
    <w:name w:val="WfxTime"/>
    <w:basedOn w:val="Normal"/>
  </w:style>
  <w:style w:type="paragraph" w:customStyle="1" w:styleId="WfxDate">
    <w:name w:val="WfxDate"/>
    <w:basedOn w:val="Normal"/>
  </w:style>
  <w:style w:type="paragraph" w:customStyle="1" w:styleId="WfxRecipient">
    <w:name w:val="WfxRecipient"/>
    <w:basedOn w:val="Normal"/>
  </w:style>
  <w:style w:type="paragraph" w:customStyle="1" w:styleId="WfxCompany">
    <w:name w:val="WfxCompany"/>
    <w:basedOn w:val="Normal"/>
  </w:style>
  <w:style w:type="paragraph" w:customStyle="1" w:styleId="WfxSubject">
    <w:name w:val="WfxSubject"/>
    <w:basedOn w:val="Normal"/>
  </w:style>
  <w:style w:type="paragraph" w:customStyle="1" w:styleId="WfxKeyword">
    <w:name w:val="WfxKeyword"/>
    <w:basedOn w:val="Normal"/>
  </w:style>
  <w:style w:type="paragraph" w:customStyle="1" w:styleId="WfxBillCode">
    <w:name w:val="WfxBillCode"/>
    <w:basedOn w:val="Normal"/>
  </w:style>
  <w:style w:type="paragraph" w:styleId="BodyTextIndent">
    <w:name w:val="Body Text Indent"/>
    <w:basedOn w:val="Normal"/>
    <w:semiHidden/>
    <w:pPr>
      <w:ind w:left="1620"/>
    </w:pPr>
  </w:style>
  <w:style w:type="paragraph" w:styleId="Title">
    <w:name w:val="Title"/>
    <w:basedOn w:val="Normal"/>
    <w:qFormat/>
    <w:pPr>
      <w:jc w:val="center"/>
    </w:pPr>
    <w:rPr>
      <w:rFonts w:ascii="Arial" w:hAnsi="Arial"/>
      <w:b/>
      <w:sz w:val="24"/>
    </w:rPr>
  </w:style>
  <w:style w:type="paragraph" w:styleId="BalloonText">
    <w:name w:val="Balloon Text"/>
    <w:basedOn w:val="Normal"/>
    <w:link w:val="BalloonTextChar"/>
    <w:uiPriority w:val="99"/>
    <w:semiHidden/>
    <w:unhideWhenUsed/>
    <w:rsid w:val="00B21FC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21FC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llgossett.com/"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ellgosset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1112</Words>
  <Characters>6341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Furnish and install according to plans and manufacturer’s instructions the quantity of Duplex Units as shown on the drawings</vt:lpstr>
    </vt:vector>
  </TitlesOfParts>
  <Company>JAMES M. PLEASANTS CO.</Company>
  <LinksUpToDate>false</LinksUpToDate>
  <CharactersWithSpaces>7439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Furnish and install according to plans and manufacturer’s instructions the quantity of Duplex Units as shown on the drawings</dc:title>
  <dc:creator>Todd Shoemaker</dc:creator>
  <cp:lastModifiedBy>XylemAdmin</cp:lastModifiedBy>
  <cp:revision>3</cp:revision>
  <cp:lastPrinted>2005-04-11T19:06:00Z</cp:lastPrinted>
  <dcterms:created xsi:type="dcterms:W3CDTF">2016-05-12T20:25:00Z</dcterms:created>
  <dcterms:modified xsi:type="dcterms:W3CDTF">2018-01-18T16:41:00Z</dcterms:modified>
</cp:coreProperties>
</file>