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CB0C6" w14:textId="245DC0CD" w:rsidR="00AC24A8" w:rsidRDefault="00D82AD9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A389D" wp14:editId="721AA517">
                <wp:simplePos x="0" y="0"/>
                <wp:positionH relativeFrom="column">
                  <wp:posOffset>3637280</wp:posOffset>
                </wp:positionH>
                <wp:positionV relativeFrom="paragraph">
                  <wp:posOffset>36830</wp:posOffset>
                </wp:positionV>
                <wp:extent cx="2434590" cy="648970"/>
                <wp:effectExtent l="0" t="0" r="0" b="0"/>
                <wp:wrapTight wrapText="bothSides">
                  <wp:wrapPolygon edited="0">
                    <wp:start x="225" y="845"/>
                    <wp:lineTo x="225" y="19444"/>
                    <wp:lineTo x="21183" y="19444"/>
                    <wp:lineTo x="21183" y="845"/>
                    <wp:lineTo x="225" y="845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70AEC" w14:textId="6BF4D556" w:rsidR="00D82AD9" w:rsidRDefault="00D82AD9" w:rsidP="00D82AD9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VCMD-CVM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6.4pt;margin-top:2.9pt;width:191.7pt;height: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" filled="f" stroked="f">
                <v:textbox inset=",7.2pt,,7.2pt">
                  <w:txbxContent>
                    <w:p w14:paraId="3BE70AEC" w14:textId="6BF4D556" w:rsidR="00D82AD9" w:rsidRDefault="00D82AD9" w:rsidP="00D82AD9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>Domestic Pump VCMD-CVM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C5D31" wp14:editId="3DCFE1C4">
                <wp:simplePos x="0" y="0"/>
                <wp:positionH relativeFrom="column">
                  <wp:posOffset>-494030</wp:posOffset>
                </wp:positionH>
                <wp:positionV relativeFrom="paragraph">
                  <wp:posOffset>886460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2431" w14:textId="77777777" w:rsidR="00D82AD9" w:rsidRPr="00C157D3" w:rsidRDefault="00D82AD9" w:rsidP="00D82AD9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2" o:spid="_x0000_s1027" type="#_x0000_t202" style="position:absolute;left:0;text-align:left;margin-left:-38.85pt;margin-top:69.8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" filled="f" stroked="f">
                <v:textbox inset=",7.2pt,,7.2pt">
                  <w:txbxContent>
                    <w:p w14:paraId="32AE2431" w14:textId="77777777" w:rsidR="00D82AD9" w:rsidRPr="00C157D3" w:rsidRDefault="00D82AD9" w:rsidP="00D82AD9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. .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B14E230" wp14:editId="1B362EF2">
            <wp:simplePos x="0" y="0"/>
            <wp:positionH relativeFrom="column">
              <wp:posOffset>-325755</wp:posOffset>
            </wp:positionH>
            <wp:positionV relativeFrom="paragraph">
              <wp:posOffset>-62230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66729" w14:textId="77777777" w:rsidR="00AC24A8" w:rsidRDefault="00AC24A8">
      <w:pPr>
        <w:pStyle w:val="Title"/>
      </w:pPr>
    </w:p>
    <w:p w14:paraId="3AB05175" w14:textId="77777777" w:rsidR="00AC24A8" w:rsidRDefault="00AC24A8">
      <w:pPr>
        <w:pStyle w:val="Title"/>
      </w:pPr>
    </w:p>
    <w:p w14:paraId="772950D3" w14:textId="77777777" w:rsidR="00D82AD9" w:rsidRDefault="00D82AD9">
      <w:pPr>
        <w:pStyle w:val="Title"/>
      </w:pPr>
    </w:p>
    <w:p w14:paraId="1931CCDF" w14:textId="77777777" w:rsidR="00AC24A8" w:rsidRDefault="00AC24A8">
      <w:pPr>
        <w:pStyle w:val="Title"/>
      </w:pPr>
    </w:p>
    <w:p w14:paraId="268D58E9" w14:textId="77777777" w:rsidR="00AC24A8" w:rsidRDefault="00AC24A8">
      <w:pPr>
        <w:pStyle w:val="Title"/>
      </w:pPr>
    </w:p>
    <w:p w14:paraId="1798AA94" w14:textId="77777777" w:rsidR="00AC24A8" w:rsidRDefault="00AC24A8">
      <w:pPr>
        <w:pStyle w:val="Title"/>
      </w:pPr>
    </w:p>
    <w:p w14:paraId="56D4B1A0" w14:textId="77777777" w:rsidR="00697A2D" w:rsidRDefault="00697A2D">
      <w:pPr>
        <w:pStyle w:val="Title"/>
      </w:pPr>
      <w:r>
        <w:t>SECTION 235300</w:t>
      </w:r>
    </w:p>
    <w:p w14:paraId="38AF3A5E" w14:textId="77777777" w:rsidR="00697A2D" w:rsidRDefault="00697A2D">
      <w:pPr>
        <w:jc w:val="center"/>
        <w:rPr>
          <w:rFonts w:ascii="Arial" w:hAnsi="Arial"/>
          <w:sz w:val="24"/>
        </w:rPr>
      </w:pPr>
    </w:p>
    <w:p w14:paraId="355EE990" w14:textId="77777777" w:rsidR="00697A2D" w:rsidRDefault="00697A2D">
      <w:pPr>
        <w:pStyle w:val="Subtitle"/>
        <w:rPr>
          <w:b w:val="0"/>
        </w:rPr>
      </w:pPr>
      <w:r>
        <w:rPr>
          <w:b w:val="0"/>
        </w:rPr>
        <w:t>HEATING BOILER FEEDWATER EQUIPTMENT</w:t>
      </w:r>
    </w:p>
    <w:p w14:paraId="153302BF" w14:textId="77777777" w:rsidR="00697A2D" w:rsidRDefault="00697A2D">
      <w:pPr>
        <w:rPr>
          <w:rFonts w:ascii="Arial" w:hAnsi="Arial"/>
          <w:sz w:val="24"/>
        </w:rPr>
      </w:pPr>
    </w:p>
    <w:p w14:paraId="60FD0D29" w14:textId="77777777" w:rsidR="00697A2D" w:rsidRDefault="00697A2D">
      <w:pPr>
        <w:rPr>
          <w:rFonts w:ascii="Arial" w:hAnsi="Arial"/>
          <w:sz w:val="24"/>
        </w:rPr>
      </w:pPr>
    </w:p>
    <w:p w14:paraId="66EECB70" w14:textId="77777777" w:rsidR="00697A2D" w:rsidRDefault="00697A2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 1 GENERAL</w:t>
      </w:r>
    </w:p>
    <w:p w14:paraId="71FF76F4" w14:textId="77777777" w:rsidR="00697A2D" w:rsidRDefault="00697A2D">
      <w:pPr>
        <w:rPr>
          <w:rFonts w:ascii="Arial" w:hAnsi="Arial"/>
          <w:sz w:val="24"/>
        </w:rPr>
      </w:pPr>
    </w:p>
    <w:p w14:paraId="708364BA" w14:textId="77777777" w:rsidR="00697A2D" w:rsidRDefault="00697A2D">
      <w:pPr>
        <w:tabs>
          <w:tab w:val="left" w:pos="9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1.01       SECTION INCLUDES</w:t>
      </w:r>
    </w:p>
    <w:p w14:paraId="7BBC1799" w14:textId="77777777" w:rsidR="00697A2D" w:rsidRDefault="00697A2D">
      <w:pPr>
        <w:rPr>
          <w:rFonts w:ascii="Arial" w:hAnsi="Arial"/>
          <w:sz w:val="24"/>
        </w:rPr>
      </w:pPr>
    </w:p>
    <w:p w14:paraId="79E2354D" w14:textId="77777777" w:rsidR="00697A2D" w:rsidRDefault="00697A2D">
      <w:pPr>
        <w:pStyle w:val="Heading1"/>
        <w:numPr>
          <w:ilvl w:val="0"/>
          <w:numId w:val="1"/>
        </w:numPr>
        <w:ind w:left="1260"/>
      </w:pPr>
      <w:r>
        <w:t>Unit shall be a Domestic</w:t>
      </w:r>
      <w:r>
        <w:rPr>
          <w:position w:val="6"/>
          <w:sz w:val="20"/>
        </w:rPr>
        <w:sym w:font="Symbol" w:char="F0D2"/>
      </w:r>
      <w:r>
        <w:t xml:space="preserve"> heating boiler </w:t>
      </w:r>
      <w:proofErr w:type="spellStart"/>
      <w:r>
        <w:t>feedwater</w:t>
      </w:r>
      <w:proofErr w:type="spellEnd"/>
      <w:r>
        <w:t xml:space="preserve"> duplex unit, series CM</w:t>
      </w:r>
      <w:r>
        <w:rPr>
          <w:position w:val="6"/>
        </w:rPr>
        <w:sym w:font="Symbol" w:char="F0E4"/>
      </w:r>
      <w:r>
        <w:t xml:space="preserve">, as manufactured by </w:t>
      </w:r>
      <w:r w:rsidR="00D008BD">
        <w:t>Bell &amp; Gossett, a Xylem brand</w:t>
      </w:r>
      <w:r>
        <w:rPr>
          <w:position w:val="6"/>
          <w:sz w:val="20"/>
        </w:rPr>
        <w:sym w:font="Symbol" w:char="F0D2"/>
      </w:r>
      <w:r>
        <w:t>.</w:t>
      </w:r>
    </w:p>
    <w:p w14:paraId="7623BA63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3B26C10" w14:textId="77777777" w:rsidR="00697A2D" w:rsidRDefault="00697A2D">
      <w:pPr>
        <w:pStyle w:val="Heading1"/>
        <w:numPr>
          <w:ilvl w:val="0"/>
          <w:numId w:val="1"/>
        </w:numPr>
        <w:ind w:left="1260"/>
      </w:pPr>
      <w:r>
        <w:t xml:space="preserve">Furnish and install extended life pumps with capacities as </w:t>
      </w:r>
    </w:p>
    <w:p w14:paraId="7EE884A4" w14:textId="77777777" w:rsidR="00697A2D" w:rsidRDefault="00697A2D">
      <w:pPr>
        <w:ind w:left="12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indicated</w:t>
      </w:r>
      <w:proofErr w:type="gramEnd"/>
      <w:r>
        <w:rPr>
          <w:rFonts w:ascii="Arial" w:hAnsi="Arial"/>
          <w:sz w:val="24"/>
        </w:rPr>
        <w:t xml:space="preserve"> in the plans.</w:t>
      </w:r>
    </w:p>
    <w:p w14:paraId="393577D2" w14:textId="77777777" w:rsidR="00697A2D" w:rsidRDefault="00697A2D">
      <w:pPr>
        <w:rPr>
          <w:rFonts w:ascii="Arial" w:hAnsi="Arial"/>
          <w:sz w:val="24"/>
        </w:rPr>
      </w:pPr>
    </w:p>
    <w:p w14:paraId="53429106" w14:textId="77777777" w:rsidR="00697A2D" w:rsidRDefault="00697A2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1.02       RELATED SECTIONS</w:t>
      </w:r>
    </w:p>
    <w:p w14:paraId="3BC275F0" w14:textId="77777777" w:rsidR="00697A2D" w:rsidRDefault="00697A2D">
      <w:pPr>
        <w:rPr>
          <w:rFonts w:ascii="Arial" w:hAnsi="Arial"/>
          <w:sz w:val="24"/>
        </w:rPr>
      </w:pPr>
    </w:p>
    <w:p w14:paraId="2E333B1A" w14:textId="77777777" w:rsidR="00697A2D" w:rsidRDefault="00697A2D" w:rsidP="00697A2D">
      <w:pPr>
        <w:numPr>
          <w:ilvl w:val="0"/>
          <w:numId w:val="7"/>
        </w:numPr>
        <w:tabs>
          <w:tab w:val="clear" w:pos="126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Section 235313 – Boiler </w:t>
      </w:r>
      <w:proofErr w:type="spellStart"/>
      <w:r>
        <w:rPr>
          <w:rFonts w:ascii="Arial" w:hAnsi="Arial"/>
          <w:sz w:val="24"/>
        </w:rPr>
        <w:t>feedwater</w:t>
      </w:r>
      <w:proofErr w:type="spellEnd"/>
      <w:r>
        <w:rPr>
          <w:rFonts w:ascii="Arial" w:hAnsi="Arial"/>
          <w:sz w:val="24"/>
        </w:rPr>
        <w:t xml:space="preserve"> pumps.</w:t>
      </w:r>
    </w:p>
    <w:p w14:paraId="7E6F0FC9" w14:textId="77777777" w:rsidR="00697A2D" w:rsidRDefault="00697A2D">
      <w:pPr>
        <w:rPr>
          <w:rFonts w:ascii="Arial" w:hAnsi="Arial"/>
          <w:sz w:val="24"/>
        </w:rPr>
      </w:pPr>
    </w:p>
    <w:p w14:paraId="05BD8CD5" w14:textId="77777777" w:rsidR="00697A2D" w:rsidRDefault="00697A2D">
      <w:pPr>
        <w:ind w:left="1260" w:hanging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  Section 262716 – Electrical cabinets and enclosures.</w:t>
      </w:r>
      <w:proofErr w:type="gramEnd"/>
    </w:p>
    <w:p w14:paraId="53D06FC4" w14:textId="77777777" w:rsidR="00697A2D" w:rsidRDefault="00697A2D">
      <w:pPr>
        <w:rPr>
          <w:rFonts w:ascii="Arial" w:hAnsi="Arial"/>
          <w:sz w:val="24"/>
        </w:rPr>
      </w:pPr>
    </w:p>
    <w:p w14:paraId="7E5C885E" w14:textId="77777777" w:rsidR="00697A2D" w:rsidRDefault="00697A2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1.03       REFERENCES</w:t>
      </w:r>
    </w:p>
    <w:p w14:paraId="3EE87A01" w14:textId="77777777" w:rsidR="00697A2D" w:rsidRDefault="00697A2D">
      <w:pPr>
        <w:rPr>
          <w:rFonts w:ascii="Arial" w:hAnsi="Arial"/>
          <w:sz w:val="24"/>
        </w:rPr>
      </w:pPr>
    </w:p>
    <w:p w14:paraId="779D5BF1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HI - Hydraulic Institute.</w:t>
      </w:r>
    </w:p>
    <w:p w14:paraId="6ADD15BF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E98417D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ANSI - American National Standards Institute.</w:t>
      </w:r>
    </w:p>
    <w:p w14:paraId="7215310C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20794FE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NEMA - National Electrical Manufacturers Association.</w:t>
      </w:r>
    </w:p>
    <w:p w14:paraId="67EBA305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5D9F359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UL - Underwriters Laboratories.</w:t>
      </w:r>
    </w:p>
    <w:p w14:paraId="255972D4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396EC27" w14:textId="77777777" w:rsidR="00697A2D" w:rsidRDefault="00697A2D">
      <w:pPr>
        <w:numPr>
          <w:ilvl w:val="0"/>
          <w:numId w:val="2"/>
        </w:numPr>
        <w:ind w:hanging="36"/>
        <w:rPr>
          <w:rFonts w:ascii="Arial" w:hAnsi="Arial"/>
          <w:sz w:val="24"/>
        </w:rPr>
      </w:pPr>
      <w:r>
        <w:rPr>
          <w:rFonts w:ascii="Arial" w:hAnsi="Arial"/>
          <w:sz w:val="24"/>
        </w:rPr>
        <w:t>ETL - Electrical Testing Laboratories.</w:t>
      </w:r>
    </w:p>
    <w:p w14:paraId="7FEE9CC2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000C3C7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CSA - Canadian Standards Association.</w:t>
      </w:r>
    </w:p>
    <w:p w14:paraId="3863622A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7B9B9ED" w14:textId="77777777" w:rsidR="00697A2D" w:rsidRDefault="00697A2D">
      <w:pPr>
        <w:numPr>
          <w:ilvl w:val="0"/>
          <w:numId w:val="2"/>
        </w:numPr>
        <w:ind w:hanging="36"/>
        <w:rPr>
          <w:rFonts w:ascii="Arial" w:hAnsi="Arial"/>
          <w:sz w:val="24"/>
        </w:rPr>
      </w:pPr>
      <w:r>
        <w:rPr>
          <w:rFonts w:ascii="Arial" w:hAnsi="Arial"/>
          <w:sz w:val="24"/>
        </w:rPr>
        <w:t>NEC - National Electric Codes.</w:t>
      </w:r>
    </w:p>
    <w:p w14:paraId="0B1EAA78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27E6A41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ISO - International Standards Organization.</w:t>
      </w:r>
    </w:p>
    <w:p w14:paraId="36BEFCFB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7FBF9F5" w14:textId="77777777" w:rsidR="00697A2D" w:rsidRDefault="00697A2D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IEC - International </w:t>
      </w:r>
      <w:proofErr w:type="spellStart"/>
      <w:r>
        <w:rPr>
          <w:rFonts w:ascii="Arial" w:hAnsi="Arial"/>
          <w:sz w:val="24"/>
        </w:rPr>
        <w:t>Electrotechnical</w:t>
      </w:r>
      <w:proofErr w:type="spellEnd"/>
      <w:r>
        <w:rPr>
          <w:rFonts w:ascii="Arial" w:hAnsi="Arial"/>
          <w:sz w:val="24"/>
        </w:rPr>
        <w:t xml:space="preserve"> Commission.</w:t>
      </w:r>
    </w:p>
    <w:p w14:paraId="78B0FE7F" w14:textId="77777777" w:rsidR="00697A2D" w:rsidRDefault="00697A2D">
      <w:pPr>
        <w:rPr>
          <w:rFonts w:ascii="Arial" w:hAnsi="Arial"/>
          <w:sz w:val="24"/>
        </w:rPr>
      </w:pPr>
    </w:p>
    <w:p w14:paraId="39204DD1" w14:textId="77777777" w:rsidR="00697A2D" w:rsidRDefault="00697A2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1.04       SUBMITTALS</w:t>
      </w:r>
    </w:p>
    <w:p w14:paraId="2756122F" w14:textId="77777777" w:rsidR="00697A2D" w:rsidRDefault="00697A2D">
      <w:pPr>
        <w:rPr>
          <w:rFonts w:ascii="Arial" w:hAnsi="Arial"/>
          <w:sz w:val="24"/>
        </w:rPr>
      </w:pPr>
    </w:p>
    <w:p w14:paraId="2C0464F3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Submit data cover sheet.</w:t>
      </w:r>
    </w:p>
    <w:p w14:paraId="3FA189E1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3336125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description sheet.</w:t>
      </w:r>
    </w:p>
    <w:p w14:paraId="55228B34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9431DAA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Dimensional print(s).</w:t>
      </w:r>
    </w:p>
    <w:p w14:paraId="0ED5B916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82A288E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Sales bulletin.</w:t>
      </w:r>
    </w:p>
    <w:p w14:paraId="4462A5D4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1780927B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Piping diagram(s).</w:t>
      </w:r>
    </w:p>
    <w:p w14:paraId="3A8031B4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2FFA8FF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Wiring diagram(s).</w:t>
      </w:r>
    </w:p>
    <w:p w14:paraId="050319FA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3084F67" w14:textId="77777777" w:rsidR="00697A2D" w:rsidRDefault="00697A2D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Installation, operation &amp; maintenance manual.</w:t>
      </w:r>
    </w:p>
    <w:p w14:paraId="50DB1C7A" w14:textId="77777777" w:rsidR="00697A2D" w:rsidRDefault="00697A2D">
      <w:pPr>
        <w:rPr>
          <w:rFonts w:ascii="Arial" w:hAnsi="Arial"/>
          <w:sz w:val="24"/>
        </w:rPr>
      </w:pPr>
    </w:p>
    <w:p w14:paraId="00E04A0B" w14:textId="77777777" w:rsidR="00697A2D" w:rsidRDefault="00697A2D">
      <w:pPr>
        <w:tabs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1.05      QUALITY ASSURANCE</w:t>
      </w:r>
    </w:p>
    <w:p w14:paraId="378533AE" w14:textId="77777777" w:rsidR="00697A2D" w:rsidRDefault="00697A2D">
      <w:pPr>
        <w:tabs>
          <w:tab w:val="left" w:pos="1080"/>
        </w:tabs>
        <w:rPr>
          <w:rFonts w:ascii="Arial" w:hAnsi="Arial"/>
          <w:sz w:val="24"/>
        </w:rPr>
      </w:pPr>
    </w:p>
    <w:p w14:paraId="0C1C7015" w14:textId="77777777" w:rsidR="00697A2D" w:rsidRDefault="00697A2D">
      <w:pPr>
        <w:pStyle w:val="Heading7"/>
        <w:numPr>
          <w:ilvl w:val="0"/>
          <w:numId w:val="4"/>
        </w:numPr>
        <w:ind w:left="1260"/>
      </w:pPr>
      <w:r>
        <w:t xml:space="preserve">The manufacturer shall have a minimum of 30 </w:t>
      </w:r>
      <w:proofErr w:type="spellStart"/>
      <w:r>
        <w:t>years experience</w:t>
      </w:r>
      <w:proofErr w:type="spellEnd"/>
      <w:r>
        <w:t xml:space="preserve"> in the design and construction of heating boiler </w:t>
      </w:r>
      <w:proofErr w:type="spellStart"/>
      <w:r>
        <w:t>feedwater</w:t>
      </w:r>
      <w:proofErr w:type="spellEnd"/>
      <w:r>
        <w:t xml:space="preserve"> equipment.</w:t>
      </w:r>
    </w:p>
    <w:p w14:paraId="3A049AB7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DB02416" w14:textId="77777777" w:rsidR="00697A2D" w:rsidRDefault="00697A2D">
      <w:pPr>
        <w:pStyle w:val="Heading7"/>
        <w:numPr>
          <w:ilvl w:val="0"/>
          <w:numId w:val="4"/>
        </w:numPr>
        <w:ind w:left="1260"/>
      </w:pPr>
      <w:r>
        <w:t>The pump manufacturer shall be fully certified by the International Standards Organization per ISO 9001. Proof of this certification shall be furnished at the time of submittal.</w:t>
      </w:r>
    </w:p>
    <w:p w14:paraId="49655661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FAFA0C7" w14:textId="77777777" w:rsidR="00697A2D" w:rsidRDefault="00697A2D">
      <w:pPr>
        <w:pStyle w:val="Heading1"/>
        <w:ind w:left="1260" w:hanging="360"/>
      </w:pPr>
      <w:r>
        <w:t>The manufacturer shall carry a minimum product liability insurance of $5,000,000.00 per occurrence.</w:t>
      </w:r>
    </w:p>
    <w:p w14:paraId="1FB7CE75" w14:textId="77777777" w:rsidR="00697A2D" w:rsidRDefault="00697A2D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9782203" w14:textId="77777777" w:rsidR="00697A2D" w:rsidRDefault="00697A2D">
      <w:pPr>
        <w:numPr>
          <w:ilvl w:val="0"/>
          <w:numId w:val="4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Unit shall be UL listed or recognized by Underwriters’ Laboratories, </w:t>
      </w:r>
      <w:proofErr w:type="spellStart"/>
      <w:r>
        <w:rPr>
          <w:rFonts w:ascii="Arial" w:hAnsi="Arial"/>
          <w:sz w:val="24"/>
        </w:rPr>
        <w:t>Inc</w:t>
      </w:r>
      <w:proofErr w:type="spellEnd"/>
      <w:r>
        <w:rPr>
          <w:rFonts w:ascii="Arial" w:hAnsi="Arial"/>
          <w:sz w:val="24"/>
        </w:rPr>
        <w:t xml:space="preserve"> as a complete Boiler </w:t>
      </w:r>
      <w:proofErr w:type="spellStart"/>
      <w:r>
        <w:rPr>
          <w:rFonts w:ascii="Arial" w:hAnsi="Arial"/>
          <w:sz w:val="24"/>
        </w:rPr>
        <w:t>Feedwater</w:t>
      </w:r>
      <w:proofErr w:type="spellEnd"/>
      <w:r>
        <w:rPr>
          <w:rFonts w:ascii="Arial" w:hAnsi="Arial"/>
          <w:sz w:val="24"/>
        </w:rPr>
        <w:t xml:space="preserve"> Package.</w:t>
      </w:r>
    </w:p>
    <w:p w14:paraId="40BDC02E" w14:textId="77777777" w:rsidR="00697A2D" w:rsidRDefault="00697A2D">
      <w:pPr>
        <w:rPr>
          <w:rFonts w:ascii="Arial" w:hAnsi="Arial"/>
          <w:b/>
          <w:sz w:val="24"/>
        </w:rPr>
      </w:pPr>
    </w:p>
    <w:p w14:paraId="4A827E8D" w14:textId="77777777" w:rsidR="00697A2D" w:rsidRDefault="00697A2D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PART 2 PRODUCTS</w:t>
      </w:r>
    </w:p>
    <w:p w14:paraId="0B3DB8E6" w14:textId="77777777" w:rsidR="00697A2D" w:rsidRDefault="00697A2D">
      <w:pPr>
        <w:rPr>
          <w:rFonts w:ascii="Arial" w:hAnsi="Arial"/>
          <w:sz w:val="24"/>
        </w:rPr>
      </w:pPr>
    </w:p>
    <w:p w14:paraId="59EB0294" w14:textId="77777777" w:rsidR="00697A2D" w:rsidRDefault="00697A2D">
      <w:pPr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>2.01      MANUFACTURERS</w:t>
      </w:r>
    </w:p>
    <w:p w14:paraId="27CEDC5B" w14:textId="77777777" w:rsidR="00697A2D" w:rsidRDefault="00697A2D">
      <w:pPr>
        <w:rPr>
          <w:rFonts w:ascii="Arial" w:hAnsi="Arial"/>
          <w:sz w:val="24"/>
        </w:rPr>
      </w:pPr>
    </w:p>
    <w:p w14:paraId="45E85AD0" w14:textId="77777777" w:rsidR="00697A2D" w:rsidRDefault="00697A2D">
      <w:pPr>
        <w:pStyle w:val="Heading1"/>
        <w:numPr>
          <w:ilvl w:val="0"/>
          <w:numId w:val="5"/>
        </w:numPr>
        <w:ind w:left="1260"/>
      </w:pPr>
      <w:r>
        <w:t>Subject to compliance with these specifications, the following manufacturers shall be acceptable:</w:t>
      </w:r>
    </w:p>
    <w:p w14:paraId="7DF0A989" w14:textId="77777777" w:rsidR="00697A2D" w:rsidRDefault="00D008BD" w:rsidP="00697A2D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Bell &amp; Gossett, a Xylem brand</w:t>
      </w:r>
      <w:r w:rsidR="00697A2D">
        <w:rPr>
          <w:rFonts w:ascii="Arial" w:hAnsi="Arial"/>
          <w:sz w:val="24"/>
        </w:rPr>
        <w:t xml:space="preserve"> Domestic</w:t>
      </w:r>
      <w:r w:rsidR="00697A2D">
        <w:rPr>
          <w:rFonts w:ascii="Arial" w:hAnsi="Arial"/>
          <w:position w:val="6"/>
        </w:rPr>
        <w:sym w:font="Symbol" w:char="F0D2"/>
      </w:r>
      <w:r w:rsidR="00697A2D">
        <w:rPr>
          <w:rFonts w:ascii="Arial" w:hAnsi="Arial"/>
          <w:sz w:val="24"/>
        </w:rPr>
        <w:t xml:space="preserve"> series CM</w:t>
      </w:r>
      <w:r w:rsidR="00697A2D">
        <w:rPr>
          <w:rFonts w:ascii="Arial" w:hAnsi="Arial"/>
          <w:position w:val="6"/>
          <w:sz w:val="24"/>
        </w:rPr>
        <w:sym w:font="Symbol" w:char="F0E4"/>
      </w:r>
      <w:r w:rsidR="00697A2D">
        <w:rPr>
          <w:rFonts w:ascii="Arial" w:hAnsi="Arial"/>
          <w:sz w:val="24"/>
        </w:rPr>
        <w:t xml:space="preserve"> duplex.</w:t>
      </w:r>
    </w:p>
    <w:p w14:paraId="14A4F405" w14:textId="77777777" w:rsidR="00697A2D" w:rsidRDefault="00697A2D" w:rsidP="00697A2D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Pre-approved equal.</w:t>
      </w:r>
    </w:p>
    <w:p w14:paraId="1732120D" w14:textId="77777777" w:rsidR="00697A2D" w:rsidRDefault="00697A2D">
      <w:pPr>
        <w:tabs>
          <w:tab w:val="left" w:pos="1080"/>
          <w:tab w:val="left" w:pos="1170"/>
          <w:tab w:val="left" w:pos="1260"/>
        </w:tabs>
        <w:rPr>
          <w:rFonts w:ascii="Arial" w:hAnsi="Arial"/>
          <w:sz w:val="24"/>
        </w:rPr>
      </w:pPr>
    </w:p>
    <w:p w14:paraId="76EB32F8" w14:textId="77777777" w:rsidR="00697A2D" w:rsidRDefault="00697A2D">
      <w:pPr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>2.02      COMPONENTS</w:t>
      </w:r>
    </w:p>
    <w:p w14:paraId="380F416A" w14:textId="77777777" w:rsidR="00697A2D" w:rsidRDefault="00697A2D">
      <w:pPr>
        <w:rPr>
          <w:rFonts w:ascii="Arial" w:hAnsi="Arial"/>
          <w:sz w:val="24"/>
        </w:rPr>
      </w:pPr>
    </w:p>
    <w:p w14:paraId="3C4D59F2" w14:textId="77777777" w:rsidR="00697A2D" w:rsidRDefault="00697A2D" w:rsidP="00697A2D">
      <w:pPr>
        <w:pStyle w:val="Heading7"/>
        <w:numPr>
          <w:ilvl w:val="0"/>
          <w:numId w:val="8"/>
        </w:numPr>
        <w:tabs>
          <w:tab w:val="clear" w:pos="1260"/>
        </w:tabs>
      </w:pPr>
      <w:r>
        <w:t>Cast iron receiver</w:t>
      </w:r>
    </w:p>
    <w:p w14:paraId="7E807BF7" w14:textId="77777777" w:rsidR="00697A2D" w:rsidRDefault="00697A2D" w:rsidP="00697A2D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boiler feed receiver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>shall be of close grained cast iron construction (warranted for 20 years from the date of shipment against failure due to corrosion).</w:t>
      </w:r>
    </w:p>
    <w:p w14:paraId="2220B7E1" w14:textId="77777777" w:rsidR="00697A2D" w:rsidRDefault="00697A2D" w:rsidP="00697A2D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receiver shall be sized for five minutes net storage based on the boiler evaporation rate.</w:t>
      </w:r>
    </w:p>
    <w:p w14:paraId="5C3B0409" w14:textId="77777777" w:rsidR="00697A2D" w:rsidRDefault="00697A2D" w:rsidP="00697A2D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The receiver shall offer maximum protection from corrosion and feature an inlet, vent and overflow opening to provide a means of secondary venting.</w:t>
      </w:r>
    </w:p>
    <w:p w14:paraId="5F16AA2E" w14:textId="77777777" w:rsidR="00697A2D" w:rsidRDefault="00697A2D" w:rsidP="00697A2D">
      <w:pPr>
        <w:pStyle w:val="Heading1"/>
        <w:numPr>
          <w:ilvl w:val="0"/>
          <w:numId w:val="8"/>
        </w:numPr>
      </w:pPr>
      <w:bookmarkStart w:id="0" w:name="OLE_LINK1"/>
      <w:r>
        <w:t>Water pump</w:t>
      </w:r>
    </w:p>
    <w:p w14:paraId="038B898C" w14:textId="77777777" w:rsidR="00697A2D" w:rsidRDefault="00697A2D" w:rsidP="00697A2D">
      <w:pPr>
        <w:pStyle w:val="Heading1"/>
        <w:numPr>
          <w:ilvl w:val="0"/>
          <w:numId w:val="16"/>
        </w:numPr>
        <w:ind w:left="1620"/>
      </w:pPr>
      <w:r>
        <w:t>Two water pumps shall each be a series C35</w:t>
      </w:r>
      <w:r>
        <w:rPr>
          <w:position w:val="6"/>
        </w:rPr>
        <w:sym w:font="Symbol" w:char="F0E4"/>
      </w:r>
      <w:r>
        <w:t xml:space="preserve"> or C17</w:t>
      </w:r>
      <w:r>
        <w:rPr>
          <w:position w:val="6"/>
        </w:rPr>
        <w:sym w:font="Symbol" w:char="F0E4"/>
      </w:r>
      <w:r>
        <w:t xml:space="preserve"> bronze fitted, centrifugal pump, close-coupled to a 3500 RPM or 1750 RPM motor, permanently aligned, and flange mounted for vertical operation.</w:t>
      </w:r>
    </w:p>
    <w:p w14:paraId="1B286361" w14:textId="77777777" w:rsidR="00697A2D" w:rsidRDefault="00697A2D" w:rsidP="00697A2D">
      <w:pPr>
        <w:pStyle w:val="Heading1"/>
        <w:numPr>
          <w:ilvl w:val="0"/>
          <w:numId w:val="16"/>
        </w:numPr>
        <w:ind w:left="1620"/>
      </w:pPr>
      <w:r>
        <w:t>Each pump shall include:</w:t>
      </w:r>
    </w:p>
    <w:p w14:paraId="77793775" w14:textId="77777777" w:rsidR="00697A2D" w:rsidRDefault="00697A2D" w:rsidP="00697A2D">
      <w:pPr>
        <w:pStyle w:val="Heading1"/>
        <w:numPr>
          <w:ilvl w:val="0"/>
          <w:numId w:val="20"/>
        </w:numPr>
        <w:ind w:left="1980"/>
      </w:pPr>
      <w:r>
        <w:t>One cast Iron volute with:</w:t>
      </w:r>
    </w:p>
    <w:p w14:paraId="00517EB1" w14:textId="77777777" w:rsidR="00697A2D" w:rsidRDefault="00697A2D" w:rsidP="00697A2D">
      <w:pPr>
        <w:pStyle w:val="Heading1"/>
        <w:numPr>
          <w:ilvl w:val="0"/>
          <w:numId w:val="21"/>
        </w:numPr>
        <w:ind w:left="2340"/>
      </w:pPr>
      <w:r>
        <w:t>One discharge gauge port tapping.</w:t>
      </w:r>
    </w:p>
    <w:p w14:paraId="5175F117" w14:textId="77777777" w:rsidR="00697A2D" w:rsidRDefault="00697A2D" w:rsidP="00697A2D">
      <w:pPr>
        <w:pStyle w:val="Heading1"/>
        <w:numPr>
          <w:ilvl w:val="0"/>
          <w:numId w:val="21"/>
        </w:numPr>
        <w:ind w:left="2340"/>
      </w:pPr>
      <w:proofErr w:type="gramStart"/>
      <w:r>
        <w:t>One drain tapping.</w:t>
      </w:r>
      <w:proofErr w:type="gramEnd"/>
    </w:p>
    <w:p w14:paraId="34AEE051" w14:textId="77777777" w:rsidR="00697A2D" w:rsidRDefault="00697A2D" w:rsidP="00697A2D">
      <w:pPr>
        <w:pStyle w:val="Heading1"/>
        <w:numPr>
          <w:ilvl w:val="0"/>
          <w:numId w:val="20"/>
        </w:numPr>
        <w:ind w:left="1980"/>
      </w:pPr>
      <w:r>
        <w:t>One dynamically balanced enclosed bronze centrifugal impeller.</w:t>
      </w:r>
    </w:p>
    <w:p w14:paraId="33E046F0" w14:textId="77777777" w:rsidR="00697A2D" w:rsidRDefault="00697A2D" w:rsidP="00697A2D">
      <w:pPr>
        <w:pStyle w:val="Heading1"/>
        <w:numPr>
          <w:ilvl w:val="0"/>
          <w:numId w:val="20"/>
        </w:numPr>
        <w:ind w:left="1980"/>
      </w:pPr>
      <w:proofErr w:type="gramStart"/>
      <w:r>
        <w:t>One renewable bronze wearing ring.</w:t>
      </w:r>
      <w:proofErr w:type="gramEnd"/>
    </w:p>
    <w:p w14:paraId="3E0E31EA" w14:textId="77777777" w:rsidR="00697A2D" w:rsidRDefault="00697A2D" w:rsidP="00697A2D">
      <w:pPr>
        <w:pStyle w:val="Heading1"/>
        <w:numPr>
          <w:ilvl w:val="0"/>
          <w:numId w:val="20"/>
        </w:numPr>
        <w:ind w:left="1980"/>
      </w:pPr>
      <w:proofErr w:type="gramStart"/>
      <w:r>
        <w:t>One stainless steel shaft.</w:t>
      </w:r>
      <w:proofErr w:type="gramEnd"/>
    </w:p>
    <w:p w14:paraId="419DB7D9" w14:textId="77777777" w:rsidR="00697A2D" w:rsidRDefault="00697A2D" w:rsidP="00697A2D">
      <w:pPr>
        <w:pStyle w:val="Heading1"/>
        <w:numPr>
          <w:ilvl w:val="0"/>
          <w:numId w:val="20"/>
        </w:numPr>
        <w:ind w:left="1980"/>
      </w:pPr>
      <w:r>
        <w:t>Carbon/ceramic/Buna N/stainless steel</w:t>
      </w:r>
      <w:r>
        <w:rPr>
          <w:color w:val="FF0000"/>
        </w:rPr>
        <w:t xml:space="preserve"> </w:t>
      </w:r>
      <w:r>
        <w:t>mechanical seal suitable for 250</w:t>
      </w:r>
      <w:r>
        <w:rPr>
          <w:position w:val="6"/>
          <w:vertAlign w:val="superscript"/>
        </w:rPr>
        <w:t>o</w:t>
      </w:r>
      <w:r>
        <w:t>F (121</w:t>
      </w:r>
      <w:r>
        <w:rPr>
          <w:position w:val="6"/>
        </w:rPr>
        <w:sym w:font="Symbol" w:char="F0B0"/>
      </w:r>
      <w:r>
        <w:t>C) operation.</w:t>
      </w:r>
    </w:p>
    <w:p w14:paraId="5AA2D181" w14:textId="77777777" w:rsidR="00697A2D" w:rsidRDefault="00697A2D" w:rsidP="00697A2D">
      <w:pPr>
        <w:pStyle w:val="Heading1"/>
        <w:numPr>
          <w:ilvl w:val="0"/>
          <w:numId w:val="16"/>
        </w:numPr>
        <w:ind w:left="1620"/>
      </w:pPr>
      <w:r>
        <w:t>Each pump shall be sized for two times the system return rate</w:t>
      </w:r>
      <w:r>
        <w:rPr>
          <w:color w:val="FF0000"/>
        </w:rPr>
        <w:t>.</w:t>
      </w:r>
    </w:p>
    <w:p w14:paraId="334C1B41" w14:textId="77777777" w:rsidR="00697A2D" w:rsidRDefault="00697A2D" w:rsidP="00697A2D">
      <w:pPr>
        <w:pStyle w:val="Heading1"/>
        <w:numPr>
          <w:ilvl w:val="0"/>
          <w:numId w:val="16"/>
        </w:numPr>
        <w:tabs>
          <w:tab w:val="clear" w:pos="360"/>
        </w:tabs>
        <w:ind w:left="1620"/>
      </w:pPr>
      <w:r>
        <w:t>Each motor shall meet NEMA specifications and shall be the size, voltage, insulation class, duty rating and enclosure called for in the plans.</w:t>
      </w:r>
    </w:p>
    <w:p w14:paraId="09BE5AD8" w14:textId="77777777" w:rsidR="00697A2D" w:rsidRDefault="00697A2D" w:rsidP="00697A2D">
      <w:pPr>
        <w:pStyle w:val="Heading1"/>
        <w:numPr>
          <w:ilvl w:val="0"/>
          <w:numId w:val="16"/>
        </w:numPr>
        <w:tabs>
          <w:tab w:val="clear" w:pos="360"/>
        </w:tabs>
        <w:ind w:left="1620"/>
      </w:pPr>
      <w:r>
        <w:t>Capacities and electrical characteristics for the pump shall be scheduled on the drawings.</w:t>
      </w:r>
      <w:bookmarkEnd w:id="0"/>
    </w:p>
    <w:p w14:paraId="66AFB5DB" w14:textId="77777777" w:rsidR="00697A2D" w:rsidRDefault="00697A2D">
      <w:pPr>
        <w:pStyle w:val="WfxFaxNum"/>
        <w:rPr>
          <w:rFonts w:ascii="Arial" w:hAnsi="Arial"/>
          <w:sz w:val="24"/>
        </w:rPr>
      </w:pPr>
      <w:r>
        <w:t xml:space="preserve"> </w:t>
      </w:r>
    </w:p>
    <w:p w14:paraId="7DE084E5" w14:textId="77777777" w:rsidR="00697A2D" w:rsidRDefault="00697A2D">
      <w:pPr>
        <w:pStyle w:val="Heading7"/>
      </w:pPr>
      <w:r>
        <w:t>C.  The water make up shall be installed on the receiver of capacity equal to one boiler feed pump.</w:t>
      </w:r>
    </w:p>
    <w:p w14:paraId="29574C70" w14:textId="77777777" w:rsidR="00697A2D" w:rsidRDefault="00697A2D" w:rsidP="00697A2D">
      <w:pPr>
        <w:numPr>
          <w:ilvl w:val="0"/>
          <w:numId w:val="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</w:t>
      </w:r>
      <w:proofErr w:type="spellStart"/>
      <w:r>
        <w:rPr>
          <w:rFonts w:ascii="Arial" w:hAnsi="Arial"/>
          <w:sz w:val="24"/>
        </w:rPr>
        <w:t>make up</w:t>
      </w:r>
      <w:proofErr w:type="spellEnd"/>
      <w:r>
        <w:rPr>
          <w:rFonts w:ascii="Arial" w:hAnsi="Arial"/>
          <w:sz w:val="24"/>
        </w:rPr>
        <w:t xml:space="preserve"> assembly shall consist of:</w:t>
      </w:r>
    </w:p>
    <w:p w14:paraId="151C3949" w14:textId="77777777" w:rsidR="00697A2D" w:rsidRDefault="00697A2D" w:rsidP="00697A2D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One electric solenoid that shall be </w:t>
      </w:r>
      <w:proofErr w:type="spellStart"/>
      <w:r>
        <w:rPr>
          <w:rFonts w:ascii="Arial" w:hAnsi="Arial"/>
          <w:sz w:val="24"/>
        </w:rPr>
        <w:t>packless</w:t>
      </w:r>
      <w:proofErr w:type="spellEnd"/>
      <w:r>
        <w:rPr>
          <w:rFonts w:ascii="Arial" w:hAnsi="Arial"/>
          <w:sz w:val="24"/>
        </w:rPr>
        <w:t>, piston pilot operation type with cushioned closing feature and epoxy resin molded waterproof coil.</w:t>
      </w:r>
    </w:p>
    <w:p w14:paraId="76CE5BC4" w14:textId="77777777" w:rsidR="00697A2D" w:rsidRDefault="00697A2D" w:rsidP="00697A2D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One water level float switch.</w:t>
      </w:r>
    </w:p>
    <w:p w14:paraId="65A35B86" w14:textId="77777777" w:rsidR="00697A2D" w:rsidRDefault="00697A2D" w:rsidP="00697A2D">
      <w:pPr>
        <w:numPr>
          <w:ilvl w:val="0"/>
          <w:numId w:val="1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One Y-strainer located upstream of the solenoid valve.</w:t>
      </w:r>
    </w:p>
    <w:p w14:paraId="46FAFE1E" w14:textId="77777777" w:rsidR="00697A2D" w:rsidRDefault="00697A2D">
      <w:pPr>
        <w:pStyle w:val="Heading1"/>
        <w:numPr>
          <w:ilvl w:val="0"/>
          <w:numId w:val="0"/>
        </w:numPr>
      </w:pPr>
    </w:p>
    <w:p w14:paraId="25F3A7F5" w14:textId="77777777" w:rsidR="00697A2D" w:rsidRDefault="00697A2D">
      <w:pPr>
        <w:pStyle w:val="Heading1"/>
        <w:numPr>
          <w:ilvl w:val="0"/>
          <w:numId w:val="0"/>
        </w:numPr>
        <w:ind w:left="1260" w:hanging="360"/>
      </w:pPr>
      <w:proofErr w:type="gramStart"/>
      <w:r>
        <w:t>D.  (</w:t>
      </w:r>
      <w:proofErr w:type="gramEnd"/>
      <w:r>
        <w:t>Manual by-pass valve around the water make-up solenoid consisting of:)</w:t>
      </w:r>
    </w:p>
    <w:p w14:paraId="0F7F1A6E" w14:textId="77777777" w:rsidR="00697A2D" w:rsidRDefault="00697A2D" w:rsidP="00697A2D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Two ball valves to isolate the solenoid valve.</w:t>
      </w:r>
    </w:p>
    <w:p w14:paraId="1A2598D3" w14:textId="77777777" w:rsidR="00697A2D" w:rsidRDefault="00697A2D" w:rsidP="00697A2D">
      <w:pPr>
        <w:numPr>
          <w:ilvl w:val="0"/>
          <w:numId w:val="15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One gate valve for the direct water feed line.</w:t>
      </w:r>
    </w:p>
    <w:p w14:paraId="2F64863C" w14:textId="77777777" w:rsidR="00697A2D" w:rsidRDefault="00697A2D">
      <w:pPr>
        <w:rPr>
          <w:rFonts w:ascii="Arial" w:hAnsi="Arial"/>
          <w:sz w:val="24"/>
        </w:rPr>
      </w:pPr>
    </w:p>
    <w:p w14:paraId="3E7E6C63" w14:textId="77777777" w:rsidR="00697A2D" w:rsidRDefault="00697A2D">
      <w:pPr>
        <w:pStyle w:val="Heading1"/>
        <w:ind w:left="1260" w:hanging="360"/>
      </w:pPr>
      <w:proofErr w:type="gramStart"/>
      <w:r>
        <w:t>(Air gap fitting for make-up valve.)</w:t>
      </w:r>
      <w:proofErr w:type="gramEnd"/>
    </w:p>
    <w:p w14:paraId="1310DB79" w14:textId="77777777" w:rsidR="00697A2D" w:rsidRDefault="00697A2D">
      <w:pPr>
        <w:rPr>
          <w:rFonts w:ascii="Arial" w:hAnsi="Arial"/>
          <w:sz w:val="24"/>
        </w:rPr>
      </w:pPr>
    </w:p>
    <w:p w14:paraId="08C06BB4" w14:textId="77777777" w:rsidR="00697A2D" w:rsidRDefault="00697A2D">
      <w:pPr>
        <w:pStyle w:val="Heading1"/>
        <w:ind w:left="1260" w:hanging="360"/>
      </w:pPr>
      <w:r>
        <w:t>(Water level gauge glass for visual tank level inspection.)</w:t>
      </w:r>
    </w:p>
    <w:p w14:paraId="58F09B73" w14:textId="77777777" w:rsidR="00697A2D" w:rsidRDefault="00697A2D">
      <w:pPr>
        <w:rPr>
          <w:rFonts w:ascii="Arial" w:hAnsi="Arial"/>
          <w:sz w:val="24"/>
        </w:rPr>
      </w:pPr>
    </w:p>
    <w:p w14:paraId="21887A6C" w14:textId="77777777" w:rsidR="00697A2D" w:rsidRDefault="00697A2D">
      <w:pPr>
        <w:pStyle w:val="Heading1"/>
        <w:ind w:left="1260" w:hanging="360"/>
      </w:pPr>
      <w:r>
        <w:t>(Lifting eye bolts for unit placement.)</w:t>
      </w:r>
    </w:p>
    <w:p w14:paraId="0BCD4D71" w14:textId="77777777" w:rsidR="00697A2D" w:rsidRDefault="00697A2D">
      <w:pPr>
        <w:rPr>
          <w:rFonts w:ascii="Arial" w:hAnsi="Arial"/>
          <w:sz w:val="24"/>
        </w:rPr>
      </w:pPr>
    </w:p>
    <w:p w14:paraId="5E20911C" w14:textId="77777777" w:rsidR="00697A2D" w:rsidRDefault="00697A2D">
      <w:pPr>
        <w:pStyle w:val="Heading1"/>
        <w:ind w:left="1260" w:hanging="360"/>
      </w:pPr>
      <w:proofErr w:type="gramStart"/>
      <w:r>
        <w:t>(A dial thermometer.)</w:t>
      </w:r>
      <w:proofErr w:type="gramEnd"/>
    </w:p>
    <w:p w14:paraId="226BCDB1" w14:textId="77777777" w:rsidR="00697A2D" w:rsidRDefault="00697A2D">
      <w:pPr>
        <w:rPr>
          <w:rFonts w:ascii="Arial" w:hAnsi="Arial"/>
          <w:sz w:val="24"/>
        </w:rPr>
      </w:pPr>
    </w:p>
    <w:p w14:paraId="1CBED612" w14:textId="77777777" w:rsidR="00697A2D" w:rsidRDefault="00697A2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Items in parentheses denotes optional items</w:t>
      </w:r>
    </w:p>
    <w:p w14:paraId="6027310D" w14:textId="77777777" w:rsidR="00697A2D" w:rsidRDefault="00697A2D">
      <w:pPr>
        <w:pStyle w:val="Heading1"/>
        <w:ind w:left="1260" w:hanging="360"/>
      </w:pPr>
      <w:r>
        <w:lastRenderedPageBreak/>
        <w:t>(Pump discharge pressure gauge.)</w:t>
      </w:r>
    </w:p>
    <w:p w14:paraId="5A91A89F" w14:textId="77777777" w:rsidR="00697A2D" w:rsidRDefault="00697A2D">
      <w:pPr>
        <w:rPr>
          <w:rFonts w:ascii="Arial" w:hAnsi="Arial"/>
          <w:sz w:val="24"/>
        </w:rPr>
      </w:pPr>
    </w:p>
    <w:p w14:paraId="20FEC0FE" w14:textId="77777777" w:rsidR="00697A2D" w:rsidRDefault="00697A2D">
      <w:pPr>
        <w:pStyle w:val="Heading1"/>
        <w:ind w:left="1260" w:hanging="360"/>
      </w:pPr>
      <w:r>
        <w:t>(Two bronze fitted butterfly isolation valve (up to 115 GPM pump capacity) betw</w:t>
      </w:r>
      <w:bookmarkStart w:id="1" w:name="_GoBack"/>
      <w:bookmarkEnd w:id="1"/>
      <w:r>
        <w:t>een the pump suction and receiver for easy Isolation of the pump and motor assembly for servicing.)</w:t>
      </w:r>
    </w:p>
    <w:p w14:paraId="683E92F5" w14:textId="77777777" w:rsidR="00697A2D" w:rsidRDefault="00697A2D">
      <w:pPr>
        <w:rPr>
          <w:rFonts w:ascii="Arial" w:hAnsi="Arial"/>
          <w:sz w:val="24"/>
        </w:rPr>
      </w:pPr>
    </w:p>
    <w:p w14:paraId="4398B42B" w14:textId="77777777" w:rsidR="00697A2D" w:rsidRDefault="00697A2D">
      <w:pPr>
        <w:pStyle w:val="Heading1"/>
        <w:ind w:left="1260" w:hanging="360"/>
      </w:pPr>
      <w:proofErr w:type="gramStart"/>
      <w:r>
        <w:t>(Cast iron inlet basket strainer with vertical self-cleaning bronze screen and large dirt pocket for sediment collection.</w:t>
      </w:r>
      <w:proofErr w:type="gramEnd"/>
      <w:r>
        <w:t xml:space="preserve"> The screen shall be easily removable for cleaning, requiring no additional floor space for servicing. This option ships loose for field installation.)</w:t>
      </w:r>
    </w:p>
    <w:p w14:paraId="5444B66D" w14:textId="77777777" w:rsidR="00697A2D" w:rsidRDefault="00697A2D">
      <w:pPr>
        <w:rPr>
          <w:rFonts w:ascii="Arial" w:hAnsi="Arial"/>
          <w:sz w:val="24"/>
        </w:rPr>
      </w:pPr>
    </w:p>
    <w:p w14:paraId="6B176782" w14:textId="443ABE05" w:rsidR="00697A2D" w:rsidRDefault="00697A2D">
      <w:pPr>
        <w:pStyle w:val="Heading1"/>
      </w:pPr>
      <w:r>
        <w:t>(TEFC motors)</w:t>
      </w:r>
    </w:p>
    <w:p w14:paraId="7BEAE65A" w14:textId="77777777" w:rsidR="00697A2D" w:rsidRDefault="00697A2D">
      <w:pPr>
        <w:rPr>
          <w:rFonts w:ascii="Arial" w:hAnsi="Arial"/>
          <w:sz w:val="24"/>
        </w:rPr>
      </w:pPr>
    </w:p>
    <w:p w14:paraId="7D93FBE9" w14:textId="77777777" w:rsidR="00697A2D" w:rsidRDefault="00697A2D">
      <w:pPr>
        <w:pStyle w:val="Heading1"/>
        <w:ind w:left="1260" w:hanging="360"/>
      </w:pPr>
      <w:r>
        <w:t>(</w:t>
      </w:r>
      <w:proofErr w:type="spellStart"/>
      <w:r>
        <w:t>Consolitrol</w:t>
      </w:r>
      <w:proofErr w:type="spellEnd"/>
      <w:r>
        <w:rPr>
          <w:position w:val="6"/>
        </w:rPr>
        <w:sym w:font="Symbol" w:char="F0D2"/>
      </w:r>
      <w:r>
        <w:rPr>
          <w:position w:val="6"/>
        </w:rPr>
        <w:t xml:space="preserve"> </w:t>
      </w:r>
      <w:r>
        <w:t xml:space="preserve">NEMA 2, UL electrical panel mounted and wired with drip lip and piano hinged door is available with the following </w:t>
      </w:r>
      <w:proofErr w:type="gramStart"/>
      <w:r>
        <w:t>options:</w:t>
      </w:r>
      <w:proofErr w:type="gramEnd"/>
      <w:r>
        <w:t>)</w:t>
      </w:r>
    </w:p>
    <w:p w14:paraId="3134052B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(NEMA 4 and NEMA 12 Electrical panels mounted and wired as required.)</w:t>
      </w:r>
    </w:p>
    <w:p w14:paraId="10D1C34E" w14:textId="1D1A5DA6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(Two combination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magnetic starters with disconnect devices, either fusible or circuit breaker type with cover interlock</w:t>
      </w:r>
      <w:r>
        <w:rPr>
          <w:rFonts w:ascii="Arial" w:hAnsi="Arial"/>
          <w:color w:val="FF0000"/>
          <w:sz w:val="24"/>
        </w:rPr>
        <w:t xml:space="preserve"> </w:t>
      </w:r>
      <w:r>
        <w:rPr>
          <w:rFonts w:ascii="Arial" w:hAnsi="Arial"/>
          <w:sz w:val="24"/>
        </w:rPr>
        <w:t>and adjustable thermal overload protection.)</w:t>
      </w:r>
    </w:p>
    <w:p w14:paraId="5A3E36C4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fused control circuit transformer when the motor voltage exceeds 230V.)</w:t>
      </w:r>
    </w:p>
    <w:p w14:paraId="1FC7D638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(Two selector </w:t>
      </w:r>
      <w:proofErr w:type="gramStart"/>
      <w:r>
        <w:rPr>
          <w:rFonts w:ascii="Arial" w:hAnsi="Arial"/>
          <w:sz w:val="24"/>
        </w:rPr>
        <w:t>switches:</w:t>
      </w:r>
      <w:proofErr w:type="gramEnd"/>
      <w:r>
        <w:rPr>
          <w:rFonts w:ascii="Arial" w:hAnsi="Arial"/>
          <w:sz w:val="24"/>
        </w:rPr>
        <w:t>)</w:t>
      </w:r>
    </w:p>
    <w:p w14:paraId="5071F417" w14:textId="77777777" w:rsidR="00697A2D" w:rsidRDefault="00697A2D" w:rsidP="00697A2D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(“Off-Hand-Lead-Lag” for units with automatic </w:t>
      </w:r>
      <w:proofErr w:type="gramStart"/>
      <w:r>
        <w:rPr>
          <w:rFonts w:ascii="Arial" w:hAnsi="Arial"/>
          <w:sz w:val="24"/>
        </w:rPr>
        <w:t>pump</w:t>
      </w:r>
      <w:proofErr w:type="gramEnd"/>
      <w:r>
        <w:rPr>
          <w:rFonts w:ascii="Arial" w:hAnsi="Arial"/>
          <w:sz w:val="24"/>
        </w:rPr>
        <w:t xml:space="preserve"> standby.)</w:t>
      </w:r>
    </w:p>
    <w:p w14:paraId="3EADF6B7" w14:textId="77777777" w:rsidR="00697A2D" w:rsidRDefault="00697A2D" w:rsidP="00697A2D">
      <w:pPr>
        <w:numPr>
          <w:ilvl w:val="0"/>
          <w:numId w:val="18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(“Auto-Off-Hand” for units with manual </w:t>
      </w:r>
      <w:proofErr w:type="gramStart"/>
      <w:r>
        <w:rPr>
          <w:rFonts w:ascii="Arial" w:hAnsi="Arial"/>
          <w:sz w:val="24"/>
        </w:rPr>
        <w:t>pump</w:t>
      </w:r>
      <w:proofErr w:type="gramEnd"/>
      <w:r>
        <w:rPr>
          <w:rFonts w:ascii="Arial" w:hAnsi="Arial"/>
          <w:sz w:val="24"/>
        </w:rPr>
        <w:t xml:space="preserve"> standby.)</w:t>
      </w:r>
    </w:p>
    <w:p w14:paraId="32DE9496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(Two pump running pilot lights.)</w:t>
      </w:r>
    </w:p>
    <w:p w14:paraId="1FF70A9F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(Two “Push to Test” buttons.)</w:t>
      </w:r>
    </w:p>
    <w:p w14:paraId="635F3E37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numbered terminal strip.)</w:t>
      </w:r>
    </w:p>
    <w:p w14:paraId="57E2B69F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(Two auxiliary contacts on the magnetic starters normally open for remote monitoring of pump operation.)</w:t>
      </w:r>
    </w:p>
    <w:p w14:paraId="2F84C828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(A removable control component mounting plate.)</w:t>
      </w:r>
    </w:p>
    <w:p w14:paraId="13FF6A92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(Two elapsed time meters (UL).)</w:t>
      </w:r>
    </w:p>
    <w:p w14:paraId="48A813D1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(An audible alarm to indicate water level conditions.)</w:t>
      </w:r>
    </w:p>
    <w:p w14:paraId="730D1C47" w14:textId="77777777" w:rsidR="00697A2D" w:rsidRDefault="00697A2D" w:rsidP="00697A2D">
      <w:pPr>
        <w:numPr>
          <w:ilvl w:val="0"/>
          <w:numId w:val="19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(Audible alarm is available with or without silencing relay.)</w:t>
      </w:r>
    </w:p>
    <w:p w14:paraId="5902CA73" w14:textId="77777777" w:rsidR="00697A2D" w:rsidRDefault="00697A2D" w:rsidP="00697A2D">
      <w:pPr>
        <w:numPr>
          <w:ilvl w:val="0"/>
          <w:numId w:val="19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(A tank mounted level switch should be provided with audible alarm.)</w:t>
      </w:r>
    </w:p>
    <w:p w14:paraId="5B1D84F4" w14:textId="77777777" w:rsidR="00697A2D" w:rsidRDefault="00697A2D" w:rsidP="00697A2D">
      <w:pPr>
        <w:numPr>
          <w:ilvl w:val="0"/>
          <w:numId w:val="19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(Alarm may be provided with alarm light to provide visual indication of alarm condition.)</w:t>
      </w:r>
    </w:p>
    <w:p w14:paraId="1682630E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single point power connection.)</w:t>
      </w:r>
    </w:p>
    <w:p w14:paraId="231EBE78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electrical alternator.)</w:t>
      </w:r>
    </w:p>
    <w:p w14:paraId="6D7DC5C7" w14:textId="77777777" w:rsidR="00697A2D" w:rsidRDefault="00697A2D">
      <w:pPr>
        <w:rPr>
          <w:rFonts w:ascii="Arial" w:hAnsi="Arial"/>
          <w:sz w:val="24"/>
        </w:rPr>
      </w:pPr>
    </w:p>
    <w:p w14:paraId="0D194860" w14:textId="77777777" w:rsidR="00697A2D" w:rsidRDefault="00697A2D">
      <w:pPr>
        <w:rPr>
          <w:rFonts w:ascii="Arial" w:hAnsi="Arial"/>
          <w:sz w:val="24"/>
        </w:rPr>
      </w:pPr>
    </w:p>
    <w:p w14:paraId="1DFA3FB4" w14:textId="77777777" w:rsidR="00697A2D" w:rsidRDefault="00697A2D">
      <w:pPr>
        <w:rPr>
          <w:rFonts w:ascii="Arial" w:hAnsi="Arial"/>
          <w:sz w:val="24"/>
        </w:rPr>
      </w:pPr>
    </w:p>
    <w:p w14:paraId="246A920B" w14:textId="77777777" w:rsidR="00697A2D" w:rsidRDefault="00697A2D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Items in parentheses denotes optional items</w:t>
      </w:r>
    </w:p>
    <w:p w14:paraId="27716592" w14:textId="77777777" w:rsidR="00697A2D" w:rsidRDefault="00697A2D" w:rsidP="00697A2D">
      <w:pPr>
        <w:numPr>
          <w:ilvl w:val="0"/>
          <w:numId w:val="17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(Control power switching relay shall allow the switch over of control power from one pump to the other in the event of a power failure or pump failure.)</w:t>
      </w:r>
    </w:p>
    <w:p w14:paraId="44526702" w14:textId="77777777" w:rsidR="00697A2D" w:rsidRDefault="00697A2D">
      <w:pPr>
        <w:rPr>
          <w:rFonts w:ascii="Arial" w:hAnsi="Arial"/>
          <w:sz w:val="24"/>
        </w:rPr>
      </w:pPr>
    </w:p>
    <w:p w14:paraId="284690D1" w14:textId="63E74927" w:rsidR="00697A2D" w:rsidRDefault="00697A2D">
      <w:pPr>
        <w:pStyle w:val="Heading1"/>
        <w:ind w:left="1260" w:hanging="360"/>
      </w:pPr>
      <w:proofErr w:type="gramStart"/>
      <w:r>
        <w:lastRenderedPageBreak/>
        <w:t>(Liquid tight conduit suitable for NEMA 2, NEMA 4 &amp; NEMA 12 applications.</w:t>
      </w:r>
      <w:proofErr w:type="gramEnd"/>
      <w:r>
        <w:t xml:space="preserve">  </w:t>
      </w:r>
      <w:r w:rsidR="004C6DBD">
        <w:t>R</w:t>
      </w:r>
      <w:r>
        <w:t>igid conduit</w:t>
      </w:r>
      <w:r w:rsidR="004C6DBD">
        <w:t xml:space="preserve"> is also available</w:t>
      </w:r>
      <w:r>
        <w:t>)</w:t>
      </w:r>
    </w:p>
    <w:p w14:paraId="362E7AA4" w14:textId="77777777" w:rsidR="00697A2D" w:rsidRDefault="00697A2D">
      <w:pPr>
        <w:rPr>
          <w:rFonts w:ascii="Arial" w:hAnsi="Arial"/>
          <w:sz w:val="24"/>
        </w:rPr>
      </w:pPr>
    </w:p>
    <w:p w14:paraId="3023C1D1" w14:textId="77777777" w:rsidR="00697A2D" w:rsidRDefault="00697A2D">
      <w:pPr>
        <w:rPr>
          <w:rFonts w:ascii="Arial" w:hAnsi="Arial"/>
          <w:sz w:val="24"/>
        </w:rPr>
      </w:pPr>
    </w:p>
    <w:p w14:paraId="66CF3967" w14:textId="77777777" w:rsidR="00697A2D" w:rsidRDefault="00697A2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 3 </w:t>
      </w:r>
      <w:proofErr w:type="gramStart"/>
      <w:r>
        <w:rPr>
          <w:rFonts w:ascii="Arial" w:hAnsi="Arial"/>
          <w:b/>
          <w:sz w:val="24"/>
        </w:rPr>
        <w:t>EXECUTION</w:t>
      </w:r>
      <w:proofErr w:type="gramEnd"/>
    </w:p>
    <w:p w14:paraId="36DA1363" w14:textId="77777777" w:rsidR="00697A2D" w:rsidRDefault="00697A2D">
      <w:pPr>
        <w:rPr>
          <w:rFonts w:ascii="Arial" w:hAnsi="Arial"/>
          <w:sz w:val="24"/>
        </w:rPr>
      </w:pPr>
    </w:p>
    <w:p w14:paraId="6726972D" w14:textId="77777777" w:rsidR="00697A2D" w:rsidRDefault="00697A2D" w:rsidP="00697A2D">
      <w:pPr>
        <w:numPr>
          <w:ilvl w:val="1"/>
          <w:numId w:val="12"/>
        </w:numPr>
        <w:rPr>
          <w:rFonts w:ascii="Arial" w:hAnsi="Arial"/>
          <w:sz w:val="24"/>
        </w:rPr>
      </w:pPr>
      <w:r>
        <w:t xml:space="preserve"> </w:t>
      </w:r>
      <w:r>
        <w:rPr>
          <w:rFonts w:ascii="Arial" w:hAnsi="Arial"/>
          <w:sz w:val="24"/>
        </w:rPr>
        <w:t>INSTALLATION</w:t>
      </w:r>
    </w:p>
    <w:p w14:paraId="4E828DDC" w14:textId="77777777" w:rsidR="00697A2D" w:rsidRDefault="00697A2D">
      <w:pPr>
        <w:rPr>
          <w:rFonts w:ascii="Arial" w:hAnsi="Arial"/>
          <w:sz w:val="24"/>
        </w:rPr>
      </w:pPr>
    </w:p>
    <w:p w14:paraId="01891C13" w14:textId="77777777" w:rsidR="00697A2D" w:rsidRDefault="00697A2D" w:rsidP="00697A2D">
      <w:pPr>
        <w:pStyle w:val="Heading9"/>
        <w:numPr>
          <w:ilvl w:val="0"/>
          <w:numId w:val="13"/>
        </w:numPr>
        <w:tabs>
          <w:tab w:val="clear" w:pos="1335"/>
        </w:tabs>
        <w:ind w:left="1260" w:hanging="360"/>
      </w:pPr>
      <w:r>
        <w:t>Install equipment in accordance with manufacturer’s instructions.</w:t>
      </w:r>
    </w:p>
    <w:p w14:paraId="0406AEA4" w14:textId="77777777" w:rsidR="00697A2D" w:rsidRDefault="00697A2D">
      <w:pPr>
        <w:rPr>
          <w:rFonts w:ascii="Arial" w:hAnsi="Arial"/>
          <w:sz w:val="24"/>
        </w:rPr>
      </w:pPr>
    </w:p>
    <w:p w14:paraId="0F6683BA" w14:textId="77777777" w:rsidR="00697A2D" w:rsidRDefault="00697A2D" w:rsidP="00697A2D">
      <w:pPr>
        <w:pStyle w:val="Heading9"/>
        <w:numPr>
          <w:ilvl w:val="0"/>
          <w:numId w:val="13"/>
        </w:numPr>
        <w:tabs>
          <w:tab w:val="clear" w:pos="1335"/>
        </w:tabs>
        <w:ind w:left="1260" w:hanging="360"/>
      </w:pPr>
      <w:r>
        <w:t>Power wiring, as required, shall be the responsibility of the electrical contractor. All wiring shall be performed per manufacturer’s instructions and applicable state, federal and local codes.</w:t>
      </w:r>
    </w:p>
    <w:p w14:paraId="6AD833BE" w14:textId="77777777" w:rsidR="00697A2D" w:rsidRDefault="00697A2D">
      <w:pPr>
        <w:rPr>
          <w:rFonts w:ascii="Arial" w:hAnsi="Arial"/>
          <w:sz w:val="24"/>
        </w:rPr>
      </w:pPr>
    </w:p>
    <w:p w14:paraId="0345F14D" w14:textId="77777777" w:rsidR="00697A2D" w:rsidRDefault="00697A2D" w:rsidP="00697A2D">
      <w:pPr>
        <w:pStyle w:val="BodyTextIndent"/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factory wiring shall be numbered for easy identification and the numbers shall coincide with those shown on the wiring diagram.</w:t>
      </w:r>
    </w:p>
    <w:p w14:paraId="2D46C49B" w14:textId="77777777" w:rsidR="00697A2D" w:rsidRDefault="00697A2D">
      <w:pPr>
        <w:pStyle w:val="BodyTextIndent"/>
        <w:ind w:left="0"/>
        <w:rPr>
          <w:rFonts w:ascii="Arial" w:hAnsi="Arial"/>
          <w:sz w:val="24"/>
        </w:rPr>
      </w:pPr>
    </w:p>
    <w:p w14:paraId="0EF1398B" w14:textId="77777777" w:rsidR="00697A2D" w:rsidRDefault="00697A2D" w:rsidP="00697A2D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interconnecting wiring between the pump controls and control panel shall be enclosed in liquid tight flexible conduit.</w:t>
      </w:r>
    </w:p>
    <w:p w14:paraId="57393BB2" w14:textId="77777777" w:rsidR="00697A2D" w:rsidRDefault="00697A2D">
      <w:pPr>
        <w:rPr>
          <w:rFonts w:ascii="Arial" w:hAnsi="Arial"/>
          <w:sz w:val="24"/>
        </w:rPr>
      </w:pPr>
    </w:p>
    <w:p w14:paraId="49B41054" w14:textId="77777777" w:rsidR="00697A2D" w:rsidRDefault="00697A2D" w:rsidP="00697A2D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factory tested as a complete unit and the unit manufacturer shall furnish elementary and connection-wiring diagrams and piping diagrams. Installation and operation instructions shall also be provided.</w:t>
      </w:r>
    </w:p>
    <w:p w14:paraId="1BE3393D" w14:textId="77777777" w:rsidR="00697A2D" w:rsidRDefault="00697A2D">
      <w:pPr>
        <w:rPr>
          <w:rFonts w:ascii="Arial" w:hAnsi="Arial"/>
          <w:sz w:val="24"/>
        </w:rPr>
      </w:pPr>
    </w:p>
    <w:p w14:paraId="7717A103" w14:textId="77777777" w:rsidR="00697A2D" w:rsidRDefault="00697A2D" w:rsidP="00697A2D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manufacturer shall furnish, mount on the unit and wire a NEMA 2 control cabinet with drip lip and piano hinged door.</w:t>
      </w:r>
    </w:p>
    <w:p w14:paraId="6088F7B5" w14:textId="77777777" w:rsidR="00697A2D" w:rsidRDefault="00697A2D">
      <w:pPr>
        <w:rPr>
          <w:rFonts w:ascii="Arial" w:hAnsi="Arial"/>
          <w:sz w:val="24"/>
        </w:rPr>
      </w:pPr>
    </w:p>
    <w:p w14:paraId="0193D245" w14:textId="77777777" w:rsidR="00697A2D" w:rsidRDefault="00697A2D" w:rsidP="00697A2D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shipped completely assembled.</w:t>
      </w:r>
    </w:p>
    <w:p w14:paraId="1EF649AE" w14:textId="77777777" w:rsidR="00697A2D" w:rsidRDefault="00697A2D">
      <w:pPr>
        <w:rPr>
          <w:rFonts w:ascii="Arial" w:hAnsi="Arial"/>
          <w:sz w:val="24"/>
        </w:rPr>
      </w:pPr>
    </w:p>
    <w:p w14:paraId="69755CEB" w14:textId="77777777" w:rsidR="00697A2D" w:rsidRDefault="00697A2D" w:rsidP="00697A2D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factory shall provide a certified test report.</w:t>
      </w:r>
    </w:p>
    <w:p w14:paraId="567A9E5D" w14:textId="77777777" w:rsidR="00697A2D" w:rsidRDefault="00697A2D">
      <w:pPr>
        <w:rPr>
          <w:rFonts w:ascii="Arial" w:hAnsi="Arial"/>
          <w:sz w:val="24"/>
        </w:rPr>
      </w:pPr>
    </w:p>
    <w:p w14:paraId="391A4907" w14:textId="3A368B64" w:rsidR="00697A2D" w:rsidRDefault="00697A2D" w:rsidP="00697A2D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shall be a Domestic</w:t>
      </w:r>
      <w:r>
        <w:rPr>
          <w:position w:val="6"/>
        </w:rPr>
        <w:sym w:font="Symbol" w:char="F0D2"/>
      </w:r>
      <w:r>
        <w:rPr>
          <w:rFonts w:ascii="Arial" w:hAnsi="Arial"/>
          <w:sz w:val="24"/>
        </w:rPr>
        <w:t xml:space="preserve"> </w:t>
      </w:r>
      <w:r w:rsidR="00EC7F4C">
        <w:rPr>
          <w:rFonts w:ascii="Arial" w:hAnsi="Arial"/>
          <w:sz w:val="24"/>
        </w:rPr>
        <w:t>Pump S</w:t>
      </w:r>
      <w:r>
        <w:rPr>
          <w:rFonts w:ascii="Arial" w:hAnsi="Arial"/>
          <w:sz w:val="24"/>
        </w:rPr>
        <w:t>eries CM</w:t>
      </w:r>
      <w:r>
        <w:rPr>
          <w:rFonts w:ascii="Arial" w:hAnsi="Arial"/>
          <w:position w:val="6"/>
          <w:sz w:val="24"/>
        </w:rPr>
        <w:sym w:font="Symbol" w:char="F0E4"/>
      </w:r>
      <w:r>
        <w:rPr>
          <w:rFonts w:ascii="Arial" w:hAnsi="Arial"/>
          <w:sz w:val="24"/>
        </w:rPr>
        <w:t xml:space="preserve"> duplex as manufactured by Bell &amp; Gossett</w:t>
      </w:r>
      <w:r w:rsidR="00994206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Morton Grove, IL.</w:t>
      </w:r>
    </w:p>
    <w:p w14:paraId="407052F5" w14:textId="77777777" w:rsidR="00697A2D" w:rsidRDefault="00697A2D">
      <w:pPr>
        <w:rPr>
          <w:rFonts w:ascii="Arial" w:hAnsi="Arial"/>
          <w:sz w:val="24"/>
        </w:rPr>
      </w:pPr>
    </w:p>
    <w:p w14:paraId="302B4A6F" w14:textId="77777777" w:rsidR="00697A2D" w:rsidRDefault="00697A2D">
      <w:pPr>
        <w:rPr>
          <w:rFonts w:ascii="Arial" w:hAnsi="Arial"/>
          <w:sz w:val="24"/>
        </w:rPr>
      </w:pPr>
    </w:p>
    <w:p w14:paraId="07D35E77" w14:textId="77777777" w:rsidR="00697A2D" w:rsidRDefault="00697A2D">
      <w:pPr>
        <w:pStyle w:val="Heading6"/>
      </w:pPr>
      <w:r>
        <w:t>END OF SECTION</w:t>
      </w:r>
    </w:p>
    <w:p w14:paraId="52DBC269" w14:textId="77777777" w:rsidR="00697A2D" w:rsidRDefault="00697A2D">
      <w:pPr>
        <w:rPr>
          <w:rFonts w:ascii="Arial" w:hAnsi="Arial"/>
          <w:sz w:val="24"/>
        </w:rPr>
      </w:pPr>
    </w:p>
    <w:p w14:paraId="53BE256A" w14:textId="5174F597" w:rsidR="00697A2D" w:rsidRDefault="00D82AD9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D6A54" wp14:editId="15BFBAFC">
                <wp:simplePos x="0" y="0"/>
                <wp:positionH relativeFrom="column">
                  <wp:posOffset>1778635</wp:posOffset>
                </wp:positionH>
                <wp:positionV relativeFrom="paragraph">
                  <wp:posOffset>936625</wp:posOffset>
                </wp:positionV>
                <wp:extent cx="3617595" cy="1045210"/>
                <wp:effectExtent l="0" t="0" r="0" b="0"/>
                <wp:wrapTight wrapText="bothSides">
                  <wp:wrapPolygon edited="0">
                    <wp:start x="152" y="525"/>
                    <wp:lineTo x="152" y="20471"/>
                    <wp:lineTo x="21232" y="20471"/>
                    <wp:lineTo x="21232" y="525"/>
                    <wp:lineTo x="152" y="525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B42DE" w14:textId="77777777" w:rsidR="00D82AD9" w:rsidRPr="00C157D3" w:rsidRDefault="004C6DBD" w:rsidP="00D82AD9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7">
                              <w:r w:rsidR="00D82AD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D82AD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D82AD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D82AD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D82AD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D82AD9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D82AD9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74B13BB3" w14:textId="77777777" w:rsidR="00D82AD9" w:rsidRPr="00DC6187" w:rsidRDefault="00D82AD9" w:rsidP="00D82AD9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4E4C4860" w14:textId="65025CDF" w:rsidR="00D82AD9" w:rsidRPr="00DC6187" w:rsidRDefault="00D82AD9" w:rsidP="00D82AD9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 w:rsidR="004C6DBD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VCMD-CVM Specifications</w:t>
                            </w:r>
                          </w:p>
                          <w:p w14:paraId="5F815893" w14:textId="77777777" w:rsidR="00D82AD9" w:rsidRDefault="00D82AD9" w:rsidP="00D82AD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140.05pt;margin-top:73.75pt;width:284.85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" filled="f" stroked="f">
                <v:textbox inset=",7.2pt,,7.2pt">
                  <w:txbxContent>
                    <w:p w14:paraId="762B42DE" w14:textId="77777777" w:rsidR="00D82AD9" w:rsidRPr="00C157D3" w:rsidRDefault="004C6DBD" w:rsidP="00D82AD9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8">
                        <w:r w:rsidR="00D82AD9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D82AD9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D82AD9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D82AD9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D82AD9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D82AD9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D82AD9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74B13BB3" w14:textId="77777777" w:rsidR="00D82AD9" w:rsidRPr="00DC6187" w:rsidRDefault="00D82AD9" w:rsidP="00D82AD9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4E4C4860" w14:textId="65025CDF" w:rsidR="00D82AD9" w:rsidRPr="00DC6187" w:rsidRDefault="00D82AD9" w:rsidP="00D82AD9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 w:rsidR="004C6DBD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8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VCMD-CVM Specifications</w:t>
                      </w:r>
                    </w:p>
                    <w:p w14:paraId="5F815893" w14:textId="77777777" w:rsidR="00D82AD9" w:rsidRDefault="00D82AD9" w:rsidP="00D82AD9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</w:rPr>
        <w:drawing>
          <wp:anchor distT="0" distB="0" distL="114300" distR="114300" simplePos="0" relativeHeight="251664384" behindDoc="0" locked="0" layoutInCell="1" allowOverlap="1" wp14:anchorId="6AF026BF" wp14:editId="26D35DBC">
            <wp:simplePos x="0" y="0"/>
            <wp:positionH relativeFrom="column">
              <wp:posOffset>-134620</wp:posOffset>
            </wp:positionH>
            <wp:positionV relativeFrom="paragraph">
              <wp:posOffset>863600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A2D">
        <w:rPr>
          <w:rFonts w:ascii="Arial" w:hAnsi="Arial"/>
          <w:b/>
          <w:sz w:val="24"/>
        </w:rPr>
        <w:t>Items in parentheses denotes optional items</w:t>
      </w:r>
    </w:p>
    <w:sectPr w:rsidR="00697A2D" w:rsidSect="00D82AD9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2E4CB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40B0B"/>
    <w:multiLevelType w:val="singleLevel"/>
    <w:tmpl w:val="9D52DB6E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3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5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7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9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0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1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3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B9211A5"/>
    <w:multiLevelType w:val="singleLevel"/>
    <w:tmpl w:val="3DB25D6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0830F26"/>
    <w:multiLevelType w:val="singleLevel"/>
    <w:tmpl w:val="AECC66A4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7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8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19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0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1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17"/>
  </w:num>
  <w:num w:numId="6">
    <w:abstractNumId w:val="7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8"/>
  </w:num>
  <w:num w:numId="14">
    <w:abstractNumId w:val="14"/>
  </w:num>
  <w:num w:numId="15">
    <w:abstractNumId w:val="21"/>
  </w:num>
  <w:num w:numId="16">
    <w:abstractNumId w:val="15"/>
  </w:num>
  <w:num w:numId="17">
    <w:abstractNumId w:val="19"/>
  </w:num>
  <w:num w:numId="18">
    <w:abstractNumId w:val="16"/>
  </w:num>
  <w:num w:numId="19">
    <w:abstractNumId w:val="12"/>
  </w:num>
  <w:num w:numId="20">
    <w:abstractNumId w:val="20"/>
  </w:num>
  <w:num w:numId="21">
    <w:abstractNumId w:val="3"/>
  </w:num>
  <w:num w:numId="2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BD"/>
    <w:rsid w:val="004C6DBD"/>
    <w:rsid w:val="00697A2D"/>
    <w:rsid w:val="007A7CF9"/>
    <w:rsid w:val="00994206"/>
    <w:rsid w:val="00A63226"/>
    <w:rsid w:val="00AC24A8"/>
    <w:rsid w:val="00D008BD"/>
    <w:rsid w:val="00D82AD9"/>
    <w:rsid w:val="00EC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A7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1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1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gosset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llgosset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XylemAdmin</cp:lastModifiedBy>
  <cp:revision>3</cp:revision>
  <cp:lastPrinted>2004-10-28T18:09:00Z</cp:lastPrinted>
  <dcterms:created xsi:type="dcterms:W3CDTF">2016-05-12T20:27:00Z</dcterms:created>
  <dcterms:modified xsi:type="dcterms:W3CDTF">2018-02-12T21:58:00Z</dcterms:modified>
</cp:coreProperties>
</file>