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1B95" w14:textId="77777777" w:rsidR="00143730" w:rsidRDefault="00143730" w:rsidP="00143730">
      <w:pPr>
        <w:jc w:val="center"/>
        <w:rPr>
          <w:rFonts w:ascii="Arial" w:hAnsi="Arial"/>
          <w:sz w:val="24"/>
          <w:szCs w:val="24"/>
        </w:rPr>
      </w:pPr>
    </w:p>
    <w:p w14:paraId="1DF8E7D7" w14:textId="68B5571D" w:rsidR="00143730" w:rsidRDefault="00143730" w:rsidP="00143730">
      <w:pPr>
        <w:jc w:val="center"/>
        <w:rPr>
          <w:rFonts w:ascii="Arial" w:hAnsi="Arial"/>
          <w:sz w:val="24"/>
          <w:szCs w:val="24"/>
        </w:rPr>
      </w:pPr>
    </w:p>
    <w:p w14:paraId="70E2EC3C" w14:textId="0FDBE2BB" w:rsidR="00143730" w:rsidRDefault="00E27B81" w:rsidP="00143730">
      <w:pPr>
        <w:jc w:val="center"/>
        <w:rPr>
          <w:rFonts w:ascii="Arial" w:hAnsi="Arial"/>
          <w:sz w:val="24"/>
          <w:szCs w:val="24"/>
        </w:rPr>
      </w:pPr>
      <w:r w:rsidRPr="00B12C3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01489" wp14:editId="50008844">
                <wp:simplePos x="0" y="0"/>
                <wp:positionH relativeFrom="column">
                  <wp:posOffset>3429000</wp:posOffset>
                </wp:positionH>
                <wp:positionV relativeFrom="paragraph">
                  <wp:posOffset>16510</wp:posOffset>
                </wp:positionV>
                <wp:extent cx="2719070" cy="687070"/>
                <wp:effectExtent l="0" t="0" r="0" b="0"/>
                <wp:wrapTight wrapText="bothSides">
                  <wp:wrapPolygon edited="0">
                    <wp:start x="202" y="799"/>
                    <wp:lineTo x="202" y="19963"/>
                    <wp:lineTo x="21186" y="19963"/>
                    <wp:lineTo x="21186" y="799"/>
                    <wp:lineTo x="202" y="799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17AEA" w14:textId="09819F2C" w:rsidR="00143730" w:rsidRDefault="00143730" w:rsidP="00143730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</w:t>
                            </w:r>
                            <w:r w:rsidR="00E27B81"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B Pump and Motor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0pt;margin-top:1.3pt;width:214.1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" filled="f" stroked="f">
                <v:textbox inset=",7.2pt,,7.2pt">
                  <w:txbxContent>
                    <w:p w14:paraId="10A17AEA" w14:textId="09819F2C" w:rsidR="00143730" w:rsidRDefault="00143730" w:rsidP="00143730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</w:t>
                      </w:r>
                      <w:r w:rsidR="00E27B81"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B Pump and Motor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3730" w:rsidRPr="00B12C3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DB784" wp14:editId="5EE6396A">
                <wp:simplePos x="0" y="0"/>
                <wp:positionH relativeFrom="column">
                  <wp:posOffset>-494030</wp:posOffset>
                </wp:positionH>
                <wp:positionV relativeFrom="paragraph">
                  <wp:posOffset>764540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C5E91" w14:textId="77777777" w:rsidR="00143730" w:rsidRPr="00C157D3" w:rsidRDefault="00143730" w:rsidP="00143730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left:0;text-align:left;margin-left:-38.85pt;margin-top:60.2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" filled="f" stroked="f">
                <v:textbox inset=",7.2pt,,7.2pt">
                  <w:txbxContent>
                    <w:p w14:paraId="61BC5E91" w14:textId="77777777" w:rsidR="00143730" w:rsidRPr="00C157D3" w:rsidRDefault="00143730" w:rsidP="00143730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43730" w:rsidRPr="00B12C3C">
        <w:rPr>
          <w:rFonts w:ascii="Arial" w:hAnsi="Arial"/>
          <w:noProof/>
        </w:rPr>
        <w:drawing>
          <wp:anchor distT="0" distB="0" distL="114300" distR="114300" simplePos="0" relativeHeight="251661312" behindDoc="0" locked="0" layoutInCell="1" allowOverlap="1" wp14:anchorId="41357817" wp14:editId="3B4CE95D">
            <wp:simplePos x="0" y="0"/>
            <wp:positionH relativeFrom="column">
              <wp:posOffset>-274955</wp:posOffset>
            </wp:positionH>
            <wp:positionV relativeFrom="paragraph">
              <wp:posOffset>-146050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D9E6D" w14:textId="77777777" w:rsidR="00143730" w:rsidRDefault="00143730" w:rsidP="00143730">
      <w:pPr>
        <w:jc w:val="center"/>
        <w:rPr>
          <w:rFonts w:ascii="Arial" w:hAnsi="Arial"/>
          <w:sz w:val="24"/>
          <w:szCs w:val="24"/>
        </w:rPr>
      </w:pPr>
    </w:p>
    <w:p w14:paraId="70039356" w14:textId="77777777" w:rsidR="00143730" w:rsidRDefault="00143730" w:rsidP="00143730">
      <w:pPr>
        <w:jc w:val="center"/>
        <w:rPr>
          <w:rFonts w:ascii="Arial" w:hAnsi="Arial"/>
          <w:sz w:val="24"/>
          <w:szCs w:val="24"/>
        </w:rPr>
      </w:pPr>
    </w:p>
    <w:p w14:paraId="54383EFB" w14:textId="77777777" w:rsidR="00143730" w:rsidRDefault="00143730" w:rsidP="00143730">
      <w:pPr>
        <w:jc w:val="center"/>
        <w:rPr>
          <w:rFonts w:ascii="Arial" w:hAnsi="Arial"/>
          <w:sz w:val="24"/>
          <w:szCs w:val="24"/>
        </w:rPr>
      </w:pPr>
    </w:p>
    <w:p w14:paraId="0CD4FD07" w14:textId="77777777" w:rsidR="008F0047" w:rsidRPr="00143730" w:rsidRDefault="00B4631D" w:rsidP="00143730">
      <w:pPr>
        <w:jc w:val="center"/>
        <w:rPr>
          <w:rFonts w:ascii="Arial" w:hAnsi="Arial"/>
          <w:sz w:val="24"/>
          <w:szCs w:val="24"/>
        </w:rPr>
      </w:pPr>
      <w:r w:rsidRPr="00B4631D">
        <w:rPr>
          <w:rFonts w:ascii="Arial" w:hAnsi="Arial"/>
          <w:sz w:val="24"/>
          <w:szCs w:val="24"/>
        </w:rPr>
        <w:t xml:space="preserve">Division 23 </w:t>
      </w:r>
      <w:r>
        <w:rPr>
          <w:rFonts w:ascii="Arial" w:hAnsi="Arial"/>
          <w:sz w:val="24"/>
          <w:szCs w:val="24"/>
        </w:rPr>
        <w:t>–</w:t>
      </w:r>
      <w:r w:rsidRPr="00B4631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Heating, Ventilating and Air Conditioning (HVAC)</w:t>
      </w:r>
    </w:p>
    <w:p w14:paraId="61FBA0DA" w14:textId="77777777" w:rsidR="00E9052C" w:rsidRPr="00E9052C" w:rsidRDefault="00B4631D" w:rsidP="00143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23 20 00</w:t>
      </w:r>
    </w:p>
    <w:p w14:paraId="4FF4DCB7" w14:textId="4CC41FB1" w:rsidR="00E9052C" w:rsidRPr="00E27B81" w:rsidRDefault="00B4631D" w:rsidP="00E27B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HVAC Piping and</w:t>
      </w:r>
      <w:r w:rsidR="00E9052C" w:rsidRPr="00E9052C">
        <w:rPr>
          <w:rFonts w:ascii="Arial" w:hAnsi="Arial" w:cs="Arial"/>
          <w:sz w:val="24"/>
          <w:szCs w:val="24"/>
        </w:rPr>
        <w:t xml:space="preserve"> Pumps</w:t>
      </w:r>
    </w:p>
    <w:p w14:paraId="7FC44A98" w14:textId="77777777" w:rsidR="00FA4A3A" w:rsidRDefault="00FA4A3A">
      <w:pPr>
        <w:rPr>
          <w:rFonts w:ascii="Arial" w:hAnsi="Arial"/>
          <w:sz w:val="24"/>
        </w:rPr>
      </w:pPr>
    </w:p>
    <w:p w14:paraId="286E9B90" w14:textId="77777777" w:rsidR="00F44D1C" w:rsidRDefault="00F44D1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1 GENERAL</w:t>
      </w:r>
    </w:p>
    <w:p w14:paraId="36529DFB" w14:textId="77777777" w:rsidR="00F44D1C" w:rsidRDefault="00F44D1C">
      <w:pPr>
        <w:rPr>
          <w:rFonts w:ascii="Arial" w:hAnsi="Arial"/>
          <w:sz w:val="24"/>
        </w:rPr>
      </w:pPr>
    </w:p>
    <w:p w14:paraId="1A8388A4" w14:textId="77777777" w:rsidR="00F44D1C" w:rsidRPr="00BF5BA3" w:rsidRDefault="00F44D1C">
      <w:p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1.01       SECTION INCLUDES</w:t>
      </w:r>
    </w:p>
    <w:p w14:paraId="431DC8FB" w14:textId="77777777" w:rsidR="00F44D1C" w:rsidRDefault="00F44D1C">
      <w:pPr>
        <w:rPr>
          <w:rFonts w:ascii="Arial" w:hAnsi="Arial"/>
          <w:sz w:val="24"/>
        </w:rPr>
      </w:pPr>
    </w:p>
    <w:p w14:paraId="68B41102" w14:textId="4E6588C9" w:rsidR="00855782" w:rsidRDefault="00F44D1C">
      <w:pPr>
        <w:pStyle w:val="Heading1"/>
        <w:numPr>
          <w:ilvl w:val="0"/>
          <w:numId w:val="1"/>
        </w:numPr>
        <w:ind w:left="1260"/>
      </w:pPr>
      <w:r>
        <w:t>Unit shall be a Domestic</w:t>
      </w:r>
      <w:r>
        <w:rPr>
          <w:position w:val="6"/>
          <w:sz w:val="20"/>
        </w:rPr>
        <w:sym w:font="Symbol" w:char="F0D2"/>
      </w:r>
      <w:r w:rsidR="007431D3">
        <w:rPr>
          <w:position w:val="6"/>
          <w:sz w:val="20"/>
        </w:rPr>
        <w:t xml:space="preserve"> </w:t>
      </w:r>
      <w:r w:rsidR="007B20AA">
        <w:t>series B35,</w:t>
      </w:r>
      <w:r w:rsidR="005E30F2">
        <w:t xml:space="preserve"> HB35</w:t>
      </w:r>
      <w:r w:rsidR="00A82EEC">
        <w:t>, or HB17,</w:t>
      </w:r>
    </w:p>
    <w:p w14:paraId="5EFD7309" w14:textId="77777777" w:rsidR="00F44D1C" w:rsidRDefault="007B20AA" w:rsidP="00855782">
      <w:pPr>
        <w:pStyle w:val="Heading1"/>
        <w:numPr>
          <w:ilvl w:val="0"/>
          <w:numId w:val="0"/>
        </w:numPr>
        <w:ind w:left="1260"/>
      </w:pPr>
      <w:r>
        <w:t>2 Ft. NPSH</w:t>
      </w:r>
      <w:r w:rsidR="007431D3">
        <w:t xml:space="preserve"> centrifugal </w:t>
      </w:r>
      <w:proofErr w:type="gramStart"/>
      <w:r w:rsidR="007431D3">
        <w:t>pump</w:t>
      </w:r>
      <w:proofErr w:type="gramEnd"/>
      <w:r w:rsidR="00F44D1C">
        <w:t xml:space="preserve"> as manufactured by </w:t>
      </w:r>
      <w:r w:rsidR="00541607">
        <w:t>Bell &amp; Gossett, a Xylem brand</w:t>
      </w:r>
      <w:r w:rsidR="00F44D1C">
        <w:rPr>
          <w:sz w:val="20"/>
        </w:rPr>
        <w:t>.</w:t>
      </w:r>
    </w:p>
    <w:p w14:paraId="3C32FD08" w14:textId="77777777" w:rsidR="00F44D1C" w:rsidRDefault="00F44D1C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B21F0CE" w14:textId="77777777" w:rsidR="00F44D1C" w:rsidRDefault="00F44D1C">
      <w:pPr>
        <w:pStyle w:val="Heading1"/>
        <w:numPr>
          <w:ilvl w:val="0"/>
          <w:numId w:val="1"/>
        </w:numPr>
        <w:ind w:left="1260"/>
      </w:pPr>
      <w:r>
        <w:t>Furnish and install an extended life pump with a capacity as indicated in the plans.</w:t>
      </w:r>
    </w:p>
    <w:p w14:paraId="301FBA98" w14:textId="77777777" w:rsidR="00F44D1C" w:rsidRDefault="00F44D1C">
      <w:pPr>
        <w:rPr>
          <w:rFonts w:ascii="Arial" w:hAnsi="Arial"/>
          <w:sz w:val="24"/>
        </w:rPr>
      </w:pPr>
    </w:p>
    <w:p w14:paraId="4C46360E" w14:textId="77777777" w:rsidR="00F44D1C" w:rsidRPr="00BF5BA3" w:rsidRDefault="00F44D1C">
      <w:p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1.02       RELATED SECTIONS</w:t>
      </w:r>
    </w:p>
    <w:p w14:paraId="3C9492F3" w14:textId="77777777" w:rsidR="00F44D1C" w:rsidRDefault="00F44D1C">
      <w:pPr>
        <w:rPr>
          <w:rFonts w:ascii="Arial" w:hAnsi="Arial"/>
          <w:sz w:val="24"/>
        </w:rPr>
      </w:pPr>
    </w:p>
    <w:p w14:paraId="2AD64248" w14:textId="77777777" w:rsidR="00B4631D" w:rsidRDefault="00B4631D" w:rsidP="00E9052C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Section 23 22 23 </w:t>
      </w:r>
      <w:r w:rsidR="00F56B90">
        <w:rPr>
          <w:rFonts w:ascii="Arial" w:hAnsi="Arial"/>
          <w:sz w:val="24"/>
        </w:rPr>
        <w:t>– Steam Condensate Pumps</w:t>
      </w:r>
    </w:p>
    <w:p w14:paraId="78B97B00" w14:textId="77777777" w:rsidR="00F56B90" w:rsidRDefault="00F56B90" w:rsidP="00F56B90">
      <w:pPr>
        <w:ind w:left="1260"/>
        <w:rPr>
          <w:rFonts w:ascii="Arial" w:hAnsi="Arial"/>
          <w:sz w:val="24"/>
        </w:rPr>
      </w:pPr>
    </w:p>
    <w:p w14:paraId="7EB0ADB3" w14:textId="77777777" w:rsidR="00E9052C" w:rsidRDefault="00E9052C" w:rsidP="00E9052C">
      <w:pPr>
        <w:numPr>
          <w:ilvl w:val="0"/>
          <w:numId w:val="6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Section 23 22 23.13 -  Electric Driven Condensate Pumps</w:t>
      </w:r>
    </w:p>
    <w:p w14:paraId="5B04B239" w14:textId="77777777" w:rsidR="00F44D1C" w:rsidRDefault="00F44D1C">
      <w:pPr>
        <w:rPr>
          <w:rFonts w:ascii="Arial" w:hAnsi="Arial"/>
          <w:sz w:val="24"/>
        </w:rPr>
      </w:pPr>
    </w:p>
    <w:p w14:paraId="5E361AD5" w14:textId="77777777" w:rsidR="009B5E19" w:rsidRDefault="002623D1" w:rsidP="009B5E19">
      <w:pPr>
        <w:pStyle w:val="Heading9"/>
        <w:numPr>
          <w:ilvl w:val="0"/>
          <w:numId w:val="6"/>
        </w:numPr>
        <w:tabs>
          <w:tab w:val="clear" w:pos="1260"/>
        </w:tabs>
      </w:pPr>
      <w:r>
        <w:t>Section 23 22 23.</w:t>
      </w:r>
      <w:r w:rsidR="00A06EA2">
        <w:t>23</w:t>
      </w:r>
      <w:r w:rsidR="009B5E19">
        <w:t xml:space="preserve">  – </w:t>
      </w:r>
      <w:r w:rsidR="00A06EA2">
        <w:t>Pressure Powered Steam Condensate P</w:t>
      </w:r>
      <w:r w:rsidR="009B5E19">
        <w:t>umps</w:t>
      </w:r>
    </w:p>
    <w:p w14:paraId="5CB04D52" w14:textId="77777777" w:rsidR="00A06EA2" w:rsidRPr="00A06EA2" w:rsidRDefault="00A06EA2" w:rsidP="00A06EA2"/>
    <w:p w14:paraId="72932ADD" w14:textId="77777777" w:rsidR="00836F3C" w:rsidRPr="00836F3C" w:rsidRDefault="00836F3C" w:rsidP="00836F3C">
      <w:pPr>
        <w:ind w:left="1260"/>
      </w:pPr>
    </w:p>
    <w:p w14:paraId="12E04597" w14:textId="77777777" w:rsidR="00F44D1C" w:rsidRPr="00BF5BA3" w:rsidRDefault="00F44D1C">
      <w:p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1.03       REFERENCES</w:t>
      </w:r>
    </w:p>
    <w:p w14:paraId="40DA7B83" w14:textId="77777777" w:rsidR="00F44D1C" w:rsidRDefault="00F44D1C" w:rsidP="00BF5BA3">
      <w:pPr>
        <w:rPr>
          <w:rFonts w:ascii="Arial" w:hAnsi="Arial"/>
          <w:sz w:val="24"/>
        </w:rPr>
      </w:pPr>
    </w:p>
    <w:p w14:paraId="18C11946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HI - Hydraulic Institute.</w:t>
      </w:r>
    </w:p>
    <w:p w14:paraId="42F34D40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AE75A48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ANSI - American National Standards Institute.</w:t>
      </w:r>
    </w:p>
    <w:p w14:paraId="687F4150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4F98D00" w14:textId="77777777" w:rsidR="00F44D1C" w:rsidRDefault="00F44D1C" w:rsidP="00BF5BA3">
      <w:pPr>
        <w:numPr>
          <w:ilvl w:val="0"/>
          <w:numId w:val="2"/>
        </w:numPr>
        <w:ind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NEMA - National Electrical Manufacturers Association.</w:t>
      </w:r>
    </w:p>
    <w:p w14:paraId="24A32B45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2BFA9B2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UL - Underwriters Laboratories.</w:t>
      </w:r>
    </w:p>
    <w:p w14:paraId="2DDDCAE9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0BE1DCB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ETL - Electrical Testing Laboratories.</w:t>
      </w:r>
    </w:p>
    <w:p w14:paraId="0889C3B9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82654EB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CSA - Canadian Standards Association.</w:t>
      </w:r>
    </w:p>
    <w:p w14:paraId="61948480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9AC0722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NEC - National Electric Codes.</w:t>
      </w:r>
    </w:p>
    <w:p w14:paraId="779A54A7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6AE786F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ISO - International Standards Organization.</w:t>
      </w:r>
    </w:p>
    <w:p w14:paraId="1E4F3E93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12057CE" w14:textId="77777777" w:rsidR="00F44D1C" w:rsidRDefault="00F44D1C" w:rsidP="00BF5BA3">
      <w:pPr>
        <w:numPr>
          <w:ilvl w:val="0"/>
          <w:numId w:val="2"/>
        </w:numPr>
        <w:ind w:left="126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IEC - International </w:t>
      </w:r>
      <w:proofErr w:type="spellStart"/>
      <w:r>
        <w:rPr>
          <w:rFonts w:ascii="Arial" w:hAnsi="Arial"/>
          <w:sz w:val="24"/>
        </w:rPr>
        <w:t>Electrotechnical</w:t>
      </w:r>
      <w:proofErr w:type="spellEnd"/>
      <w:r>
        <w:rPr>
          <w:rFonts w:ascii="Arial" w:hAnsi="Arial"/>
          <w:sz w:val="24"/>
        </w:rPr>
        <w:t xml:space="preserve"> Commission.</w:t>
      </w:r>
    </w:p>
    <w:p w14:paraId="30D561D6" w14:textId="77777777" w:rsidR="00BF5BA3" w:rsidRDefault="00BF5BA3" w:rsidP="00BF5BA3">
      <w:pPr>
        <w:rPr>
          <w:rFonts w:ascii="Arial" w:hAnsi="Arial"/>
          <w:sz w:val="24"/>
        </w:rPr>
      </w:pPr>
    </w:p>
    <w:p w14:paraId="05172D15" w14:textId="77777777" w:rsidR="00F44D1C" w:rsidRDefault="00F44D1C" w:rsidP="00BF5BA3">
      <w:pPr>
        <w:rPr>
          <w:rFonts w:ascii="Arial" w:hAnsi="Arial"/>
          <w:sz w:val="24"/>
        </w:rPr>
      </w:pPr>
    </w:p>
    <w:p w14:paraId="6529260A" w14:textId="77777777" w:rsidR="00F44D1C" w:rsidRPr="00BF5BA3" w:rsidRDefault="00F44D1C">
      <w:p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1.04       SUBMITTALS</w:t>
      </w:r>
    </w:p>
    <w:p w14:paraId="76A53C4D" w14:textId="77777777" w:rsidR="00F44D1C" w:rsidRDefault="00F44D1C">
      <w:pPr>
        <w:rPr>
          <w:rFonts w:ascii="Arial" w:hAnsi="Arial"/>
          <w:sz w:val="24"/>
        </w:rPr>
      </w:pPr>
    </w:p>
    <w:p w14:paraId="3C073AAD" w14:textId="77777777" w:rsidR="00F44D1C" w:rsidRDefault="00F44D1C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Submit data cover sheet.</w:t>
      </w:r>
    </w:p>
    <w:p w14:paraId="7C62DD7B" w14:textId="77777777" w:rsidR="00F44D1C" w:rsidRDefault="00F44D1C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7D7A154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description sheet.</w:t>
      </w:r>
    </w:p>
    <w:p w14:paraId="26551837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98EC3D5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Dimensional print(s).</w:t>
      </w:r>
    </w:p>
    <w:p w14:paraId="64FB91A7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20F9441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Sales bulletin.</w:t>
      </w:r>
    </w:p>
    <w:p w14:paraId="4AB73A42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242DC1A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Piping diagram(s).</w:t>
      </w:r>
    </w:p>
    <w:p w14:paraId="0A02C164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6C1DB31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Wiring diagram(s).</w:t>
      </w:r>
    </w:p>
    <w:p w14:paraId="7602B3AD" w14:textId="77777777" w:rsidR="00F44D1C" w:rsidRDefault="00F44D1C" w:rsidP="00BF5BA3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0B3DB9F" w14:textId="77777777" w:rsidR="00F44D1C" w:rsidRDefault="00F44D1C" w:rsidP="00BF5BA3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Installation, operation &amp; maintenance manual.</w:t>
      </w:r>
    </w:p>
    <w:p w14:paraId="6EFD52A1" w14:textId="77777777" w:rsidR="00F44D1C" w:rsidRDefault="00F44D1C">
      <w:pPr>
        <w:rPr>
          <w:rFonts w:ascii="Arial" w:hAnsi="Arial"/>
          <w:sz w:val="24"/>
        </w:rPr>
      </w:pPr>
    </w:p>
    <w:p w14:paraId="0757CB99" w14:textId="77777777" w:rsidR="00F44D1C" w:rsidRPr="00BF5BA3" w:rsidRDefault="00F44D1C">
      <w:p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1.05      QUALITY ASSURANCE</w:t>
      </w:r>
    </w:p>
    <w:p w14:paraId="4E2A6FA4" w14:textId="77777777" w:rsidR="00F44D1C" w:rsidRDefault="00F44D1C">
      <w:pPr>
        <w:tabs>
          <w:tab w:val="left" w:pos="1080"/>
        </w:tabs>
        <w:rPr>
          <w:rFonts w:ascii="Arial" w:hAnsi="Arial"/>
          <w:sz w:val="24"/>
        </w:rPr>
      </w:pPr>
    </w:p>
    <w:p w14:paraId="4D09D639" w14:textId="77777777" w:rsidR="00F44D1C" w:rsidRDefault="00F44D1C">
      <w:pPr>
        <w:pStyle w:val="Heading9"/>
        <w:numPr>
          <w:ilvl w:val="0"/>
          <w:numId w:val="4"/>
        </w:numPr>
        <w:ind w:left="1260"/>
      </w:pPr>
      <w:r>
        <w:t>The manufacturer shall have a minimum of 30 years experience in the design and construction of condensate return equipment.</w:t>
      </w:r>
    </w:p>
    <w:p w14:paraId="0D6C14EA" w14:textId="77777777" w:rsidR="00F44D1C" w:rsidRDefault="00F44D1C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66AFE13" w14:textId="77777777" w:rsidR="00F44D1C" w:rsidRDefault="00F44D1C">
      <w:pPr>
        <w:pStyle w:val="Heading9"/>
        <w:numPr>
          <w:ilvl w:val="0"/>
          <w:numId w:val="4"/>
        </w:numPr>
        <w:ind w:left="1260"/>
      </w:pPr>
      <w:r>
        <w:t>The pump manufacturer shall be fully certified by the International Standards Organization per ISO 9001. Proof of this certification shall be furnished at the time of submittal.</w:t>
      </w:r>
    </w:p>
    <w:p w14:paraId="51A1C0B2" w14:textId="77777777" w:rsidR="00F44D1C" w:rsidRDefault="00F44D1C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56A436E" w14:textId="77777777" w:rsidR="00F44D1C" w:rsidRDefault="00F44D1C">
      <w:pPr>
        <w:pStyle w:val="Heading1"/>
        <w:ind w:left="1260" w:hanging="360"/>
      </w:pPr>
      <w:r>
        <w:t>The manufacturer shall carry a minimum product liability insurance of $5,000,000.00 per occurrence.</w:t>
      </w:r>
    </w:p>
    <w:p w14:paraId="18A9B9D7" w14:textId="77777777" w:rsidR="00884471" w:rsidRDefault="00884471" w:rsidP="00884471"/>
    <w:p w14:paraId="424B2FA4" w14:textId="77777777" w:rsidR="00884471" w:rsidRDefault="00884471" w:rsidP="00884471"/>
    <w:p w14:paraId="596F8BCE" w14:textId="77777777" w:rsidR="001368A1" w:rsidRDefault="00884471" w:rsidP="00F916D3">
      <w:pPr>
        <w:pStyle w:val="Heading1"/>
        <w:ind w:left="1260" w:hanging="360"/>
      </w:pPr>
      <w:r>
        <w:t xml:space="preserve"> </w:t>
      </w:r>
      <w:r w:rsidR="00F916D3">
        <w:t xml:space="preserve">The pump manufacturer shall test according to the ANSI/Hydraulics </w:t>
      </w:r>
      <w:r w:rsidR="001368A1">
        <w:t xml:space="preserve">   </w:t>
      </w:r>
    </w:p>
    <w:p w14:paraId="275346E3" w14:textId="77777777" w:rsidR="001368A1" w:rsidRDefault="001368A1" w:rsidP="001368A1">
      <w:pPr>
        <w:pStyle w:val="Heading1"/>
        <w:numPr>
          <w:ilvl w:val="0"/>
          <w:numId w:val="0"/>
        </w:numPr>
        <w:ind w:left="1260"/>
      </w:pPr>
      <w:r>
        <w:t xml:space="preserve"> </w:t>
      </w:r>
      <w:r w:rsidR="00F916D3">
        <w:t xml:space="preserve">Institute Standard 14.6, Grade 1, for Rate of Flow, Total Head and </w:t>
      </w:r>
      <w:r>
        <w:t xml:space="preserve"> </w:t>
      </w:r>
    </w:p>
    <w:p w14:paraId="40D33F44" w14:textId="77777777" w:rsidR="00F916D3" w:rsidRDefault="001368A1" w:rsidP="001368A1">
      <w:pPr>
        <w:pStyle w:val="Heading1"/>
        <w:numPr>
          <w:ilvl w:val="0"/>
          <w:numId w:val="0"/>
        </w:numPr>
        <w:ind w:left="1260"/>
      </w:pPr>
      <w:r>
        <w:t xml:space="preserve"> </w:t>
      </w:r>
      <w:r w:rsidR="00F916D3">
        <w:t>Power</w:t>
      </w:r>
      <w:r w:rsidR="004378FC">
        <w:t xml:space="preserve"> Consumption</w:t>
      </w:r>
      <w:r w:rsidR="00F916D3">
        <w:t xml:space="preserve">.  </w:t>
      </w:r>
    </w:p>
    <w:p w14:paraId="032EF484" w14:textId="77777777" w:rsidR="00884471" w:rsidRPr="00884471" w:rsidRDefault="00884471" w:rsidP="00F916D3">
      <w:pPr>
        <w:pStyle w:val="Heading1"/>
        <w:numPr>
          <w:ilvl w:val="0"/>
          <w:numId w:val="0"/>
        </w:numPr>
        <w:ind w:left="936"/>
      </w:pPr>
    </w:p>
    <w:p w14:paraId="3B671324" w14:textId="77777777" w:rsidR="00867220" w:rsidRDefault="00867220" w:rsidP="00867220"/>
    <w:p w14:paraId="7C5625D7" w14:textId="77777777" w:rsidR="00F44D1C" w:rsidRDefault="00F44D1C">
      <w:pPr>
        <w:pStyle w:val="Heading1"/>
        <w:numPr>
          <w:ilvl w:val="0"/>
          <w:numId w:val="0"/>
        </w:numPr>
      </w:pPr>
    </w:p>
    <w:p w14:paraId="0FF6B12E" w14:textId="77777777" w:rsidR="00F44D1C" w:rsidRDefault="00F44D1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2 PRODUCTS</w:t>
      </w:r>
    </w:p>
    <w:p w14:paraId="05F7DFCC" w14:textId="77777777" w:rsidR="00F44D1C" w:rsidRDefault="00F44D1C">
      <w:pPr>
        <w:rPr>
          <w:rFonts w:ascii="Arial" w:hAnsi="Arial"/>
          <w:sz w:val="24"/>
        </w:rPr>
      </w:pPr>
    </w:p>
    <w:p w14:paraId="11513D6D" w14:textId="77777777" w:rsidR="00F44D1C" w:rsidRPr="00BF5BA3" w:rsidRDefault="00F44D1C">
      <w:pPr>
        <w:ind w:left="900" w:hanging="900"/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2.01      MANUFACTURERS</w:t>
      </w:r>
    </w:p>
    <w:p w14:paraId="74AE276E" w14:textId="77777777" w:rsidR="00F44D1C" w:rsidRDefault="00F44D1C">
      <w:pPr>
        <w:rPr>
          <w:rFonts w:ascii="Arial" w:hAnsi="Arial"/>
          <w:sz w:val="24"/>
        </w:rPr>
      </w:pPr>
    </w:p>
    <w:p w14:paraId="582BA6F0" w14:textId="77777777" w:rsidR="00F44D1C" w:rsidRDefault="00F44D1C" w:rsidP="00F44D1C">
      <w:pPr>
        <w:pStyle w:val="Heading1"/>
        <w:numPr>
          <w:ilvl w:val="0"/>
          <w:numId w:val="10"/>
        </w:numPr>
        <w:tabs>
          <w:tab w:val="clear" w:pos="1275"/>
        </w:tabs>
        <w:ind w:left="1260" w:hanging="360"/>
      </w:pPr>
      <w:r>
        <w:t>Subject to compliance with these specifications, the following manufacturers shall be acceptable:</w:t>
      </w:r>
    </w:p>
    <w:p w14:paraId="1DB02852" w14:textId="77777777" w:rsidR="00040DBF" w:rsidRDefault="00541607" w:rsidP="00F44D1C">
      <w:pPr>
        <w:numPr>
          <w:ilvl w:val="0"/>
          <w:numId w:val="5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Bell &amp; Gossett, a Xylem brand</w:t>
      </w:r>
      <w:r w:rsidR="00F44D1C">
        <w:rPr>
          <w:rFonts w:ascii="Arial" w:hAnsi="Arial"/>
          <w:sz w:val="24"/>
        </w:rPr>
        <w:t xml:space="preserve"> Domestic series </w:t>
      </w:r>
      <w:r w:rsidR="007B20AA">
        <w:rPr>
          <w:rFonts w:ascii="Arial" w:hAnsi="Arial"/>
          <w:sz w:val="24"/>
        </w:rPr>
        <w:t>B35</w:t>
      </w:r>
      <w:r w:rsidR="005E30F2">
        <w:rPr>
          <w:rFonts w:ascii="Arial" w:hAnsi="Arial"/>
          <w:sz w:val="24"/>
        </w:rPr>
        <w:t>, HB35 or HB17</w:t>
      </w:r>
      <w:r w:rsidR="00040DBF">
        <w:rPr>
          <w:rFonts w:ascii="Arial" w:hAnsi="Arial"/>
          <w:sz w:val="24"/>
        </w:rPr>
        <w:t>.</w:t>
      </w:r>
    </w:p>
    <w:p w14:paraId="0A07912F" w14:textId="77777777" w:rsidR="00F44D1C" w:rsidRDefault="00F44D1C" w:rsidP="00F44D1C">
      <w:pPr>
        <w:numPr>
          <w:ilvl w:val="0"/>
          <w:numId w:val="5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Pre-approved equal.</w:t>
      </w:r>
    </w:p>
    <w:p w14:paraId="5F595ED0" w14:textId="77777777" w:rsidR="00BF5BA3" w:rsidRDefault="00BF5BA3" w:rsidP="00BF5BA3">
      <w:pPr>
        <w:rPr>
          <w:rFonts w:ascii="Arial" w:hAnsi="Arial"/>
          <w:sz w:val="24"/>
        </w:rPr>
      </w:pPr>
    </w:p>
    <w:p w14:paraId="6B1FC28A" w14:textId="77777777" w:rsidR="00E27B81" w:rsidRDefault="00E27B81" w:rsidP="00BF5BA3">
      <w:pPr>
        <w:rPr>
          <w:rFonts w:ascii="Arial" w:hAnsi="Arial"/>
          <w:sz w:val="24"/>
        </w:rPr>
      </w:pPr>
    </w:p>
    <w:p w14:paraId="3C7715E7" w14:textId="77777777" w:rsidR="00E27B81" w:rsidRDefault="00E27B81" w:rsidP="00BF5BA3">
      <w:pPr>
        <w:rPr>
          <w:rFonts w:ascii="Arial" w:hAnsi="Arial"/>
          <w:sz w:val="24"/>
        </w:rPr>
      </w:pPr>
    </w:p>
    <w:p w14:paraId="3F901CCE" w14:textId="77777777" w:rsidR="00E27B81" w:rsidRDefault="00E27B81" w:rsidP="00BF5BA3">
      <w:pPr>
        <w:rPr>
          <w:rFonts w:ascii="Arial" w:hAnsi="Arial"/>
          <w:sz w:val="24"/>
        </w:rPr>
      </w:pPr>
    </w:p>
    <w:p w14:paraId="029727E2" w14:textId="77777777" w:rsidR="00BF5BA3" w:rsidRDefault="00BF5BA3" w:rsidP="00BF5BA3">
      <w:pPr>
        <w:rPr>
          <w:rFonts w:ascii="Arial" w:hAnsi="Arial"/>
          <w:sz w:val="24"/>
        </w:rPr>
      </w:pPr>
    </w:p>
    <w:p w14:paraId="7BE1C62A" w14:textId="77777777" w:rsidR="00F44D1C" w:rsidRDefault="00F44D1C">
      <w:pPr>
        <w:tabs>
          <w:tab w:val="left" w:pos="1080"/>
          <w:tab w:val="left" w:pos="1170"/>
          <w:tab w:val="left" w:pos="1260"/>
        </w:tabs>
        <w:rPr>
          <w:rFonts w:ascii="Arial" w:hAnsi="Arial"/>
          <w:sz w:val="24"/>
        </w:rPr>
      </w:pPr>
    </w:p>
    <w:p w14:paraId="1F7C3AE3" w14:textId="77777777" w:rsidR="00F44D1C" w:rsidRPr="00BF5BA3" w:rsidRDefault="00BF5BA3">
      <w:pPr>
        <w:ind w:left="900" w:hanging="900"/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t>2.02       COMPONENTS</w:t>
      </w:r>
    </w:p>
    <w:p w14:paraId="7BEBEA28" w14:textId="77777777" w:rsidR="00F44D1C" w:rsidRDefault="00F44D1C">
      <w:pPr>
        <w:pStyle w:val="Heading3"/>
        <w:ind w:left="0"/>
      </w:pPr>
    </w:p>
    <w:p w14:paraId="2482FC9D" w14:textId="77777777" w:rsidR="00F44D1C" w:rsidRDefault="00F44D1C" w:rsidP="008D6684">
      <w:pPr>
        <w:pStyle w:val="Heading1"/>
        <w:numPr>
          <w:ilvl w:val="0"/>
          <w:numId w:val="18"/>
        </w:numPr>
      </w:pPr>
      <w:r>
        <w:t>Water pump</w:t>
      </w:r>
    </w:p>
    <w:p w14:paraId="5021E515" w14:textId="77777777" w:rsidR="008F2C17" w:rsidRPr="008F2C17" w:rsidRDefault="008F2C17" w:rsidP="008F2C17"/>
    <w:p w14:paraId="3F5E2C7F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>1. The water pump shall be two-staged, centrifugal design, bronze fitted with enclosed cast bronze centrifugal impeller, permanently aligned and flanged mounted for vertical operation.</w:t>
      </w:r>
    </w:p>
    <w:p w14:paraId="1ADDE41F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 xml:space="preserve">2. Capacities and electrical characteristics for the pump shall be scheduled on the drawings. </w:t>
      </w:r>
    </w:p>
    <w:p w14:paraId="4D8546E3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 xml:space="preserve">3. Each pump </w:t>
      </w:r>
      <w:proofErr w:type="spellStart"/>
      <w:r w:rsidRPr="008D6684">
        <w:t>gpm</w:t>
      </w:r>
      <w:proofErr w:type="spellEnd"/>
      <w:r w:rsidRPr="008D6684">
        <w:t xml:space="preserve"> shall be sized for 2 times the system return rate. </w:t>
      </w:r>
    </w:p>
    <w:p w14:paraId="0CFD5333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 xml:space="preserve">4. Each pump shall deliver its full capacity with condensate temperatures up to 210°F (99°C) at sea level, at 2 ft. NPSH (net positive suction head) or with condensate temperatures up to 212°F (100°C) at sea level, at 2 ft. NPSH (net positive suction head) when the water column is elevated </w:t>
      </w:r>
      <w:proofErr w:type="spellStart"/>
      <w:r w:rsidRPr="008D6684">
        <w:t>continously</w:t>
      </w:r>
      <w:proofErr w:type="spellEnd"/>
      <w:r w:rsidRPr="008D6684">
        <w:t xml:space="preserve"> 2 </w:t>
      </w:r>
      <w:proofErr w:type="spellStart"/>
      <w:r w:rsidRPr="008D6684">
        <w:t>ft</w:t>
      </w:r>
      <w:proofErr w:type="spellEnd"/>
      <w:r w:rsidRPr="008D6684">
        <w:t xml:space="preserve"> above the suction of the pump.</w:t>
      </w:r>
    </w:p>
    <w:p w14:paraId="6D6D921B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 xml:space="preserve">5. Carbon/ceramic mechanical shaft seal shall be rated for 250°F (121°C). </w:t>
      </w:r>
    </w:p>
    <w:p w14:paraId="1F8B1A0F" w14:textId="77777777" w:rsidR="008D6684" w:rsidRPr="008D6684" w:rsidRDefault="008D6684" w:rsidP="008D6684">
      <w:pPr>
        <w:pStyle w:val="Heading1"/>
        <w:numPr>
          <w:ilvl w:val="0"/>
          <w:numId w:val="0"/>
        </w:numPr>
        <w:ind w:left="1440"/>
      </w:pPr>
      <w:r w:rsidRPr="008D6684">
        <w:t xml:space="preserve">6. Each pump shall include: </w:t>
      </w:r>
    </w:p>
    <w:p w14:paraId="36737BDB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>Axial flow, first-stage impeller</w:t>
      </w:r>
    </w:p>
    <w:p w14:paraId="07634233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 xml:space="preserve">Dynamically balanced, cast bronze impeller </w:t>
      </w:r>
    </w:p>
    <w:p w14:paraId="05EF5681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 xml:space="preserve">Bronze straightening vanes </w:t>
      </w:r>
    </w:p>
    <w:p w14:paraId="49D63A46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 xml:space="preserve">Renewable bronze casing wear ring </w:t>
      </w:r>
    </w:p>
    <w:p w14:paraId="3A867E19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 xml:space="preserve">Stainless steel shaft </w:t>
      </w:r>
    </w:p>
    <w:p w14:paraId="54A069C9" w14:textId="77777777" w:rsidR="008D6684" w:rsidRPr="008D6684" w:rsidRDefault="008D6684" w:rsidP="008D6684">
      <w:pPr>
        <w:pStyle w:val="Heading1"/>
        <w:numPr>
          <w:ilvl w:val="0"/>
          <w:numId w:val="26"/>
        </w:numPr>
      </w:pPr>
      <w:r w:rsidRPr="008D6684">
        <w:t xml:space="preserve">Discharge gauge port tapping </w:t>
      </w:r>
    </w:p>
    <w:p w14:paraId="290722A8" w14:textId="77777777" w:rsidR="008D6684" w:rsidRDefault="008D6684" w:rsidP="008D6684">
      <w:pPr>
        <w:pStyle w:val="Heading1"/>
        <w:numPr>
          <w:ilvl w:val="0"/>
          <w:numId w:val="26"/>
        </w:numPr>
      </w:pPr>
      <w:r w:rsidRPr="008D6684">
        <w:t>Drain tapping</w:t>
      </w:r>
    </w:p>
    <w:p w14:paraId="11C94A52" w14:textId="77777777" w:rsidR="00C85DA9" w:rsidRPr="00123ABA" w:rsidRDefault="008D6684" w:rsidP="008F2C17">
      <w:pPr>
        <w:pStyle w:val="Heading1"/>
        <w:numPr>
          <w:ilvl w:val="0"/>
          <w:numId w:val="0"/>
        </w:numPr>
        <w:ind w:left="936" w:firstLine="504"/>
      </w:pPr>
      <w:r w:rsidRPr="00123ABA">
        <w:t>7.</w:t>
      </w:r>
      <w:r w:rsidR="008F2C17">
        <w:t xml:space="preserve"> </w:t>
      </w:r>
      <w:r w:rsidR="00F44D1C" w:rsidRPr="00123ABA">
        <w:t>The water pump shall be</w:t>
      </w:r>
      <w:r w:rsidR="008F2C17">
        <w:t xml:space="preserve"> constructed of</w:t>
      </w:r>
      <w:r w:rsidR="00C85DA9" w:rsidRPr="00123ABA">
        <w:t xml:space="preserve"> one of the following:</w:t>
      </w:r>
    </w:p>
    <w:p w14:paraId="7234E39C" w14:textId="77777777" w:rsidR="00F44D1C" w:rsidRPr="00123ABA" w:rsidRDefault="00C85DA9" w:rsidP="008F2C17">
      <w:pPr>
        <w:pStyle w:val="Heading1"/>
        <w:numPr>
          <w:ilvl w:val="0"/>
          <w:numId w:val="24"/>
        </w:numPr>
        <w:rPr>
          <w:rFonts w:cs="Arial"/>
          <w:szCs w:val="24"/>
        </w:rPr>
      </w:pPr>
      <w:r w:rsidRPr="00123ABA">
        <w:rPr>
          <w:rFonts w:cs="Arial"/>
          <w:szCs w:val="24"/>
        </w:rPr>
        <w:t>S</w:t>
      </w:r>
      <w:r w:rsidR="00F44D1C" w:rsidRPr="00123ABA">
        <w:rPr>
          <w:rFonts w:cs="Arial"/>
          <w:szCs w:val="24"/>
        </w:rPr>
        <w:t xml:space="preserve">eries </w:t>
      </w:r>
      <w:r w:rsidR="005E30F2" w:rsidRPr="00123ABA">
        <w:rPr>
          <w:rFonts w:cs="Arial"/>
          <w:szCs w:val="24"/>
        </w:rPr>
        <w:t>HB35 or HB17</w:t>
      </w:r>
      <w:r w:rsidR="007431D3" w:rsidRPr="00123ABA">
        <w:rPr>
          <w:rFonts w:cs="Arial"/>
          <w:position w:val="6"/>
          <w:szCs w:val="24"/>
        </w:rPr>
        <w:t xml:space="preserve"> </w:t>
      </w:r>
      <w:r w:rsidR="007431D3" w:rsidRPr="00123ABA">
        <w:rPr>
          <w:rFonts w:cs="Arial"/>
          <w:szCs w:val="24"/>
        </w:rPr>
        <w:t>bronze</w:t>
      </w:r>
      <w:r w:rsidR="00F44D1C" w:rsidRPr="00123ABA">
        <w:rPr>
          <w:rFonts w:cs="Arial"/>
          <w:szCs w:val="24"/>
        </w:rPr>
        <w:t xml:space="preserve"> fitted, centrifugal design pump, close-coupled to a 3500 RPM</w:t>
      </w:r>
      <w:r w:rsidR="005E30F2" w:rsidRPr="00123ABA">
        <w:rPr>
          <w:rFonts w:cs="Arial"/>
          <w:szCs w:val="24"/>
        </w:rPr>
        <w:t xml:space="preserve"> motor </w:t>
      </w:r>
      <w:r w:rsidR="00F44D1C" w:rsidRPr="00123ABA">
        <w:rPr>
          <w:rFonts w:cs="Arial"/>
          <w:szCs w:val="24"/>
        </w:rPr>
        <w:t>or 1750 RPM motor</w:t>
      </w:r>
      <w:r w:rsidR="005E30F2" w:rsidRPr="00123ABA">
        <w:rPr>
          <w:rFonts w:cs="Arial"/>
          <w:szCs w:val="24"/>
        </w:rPr>
        <w:t>, respectively</w:t>
      </w:r>
      <w:r w:rsidR="00F44D1C" w:rsidRPr="00123ABA">
        <w:rPr>
          <w:rFonts w:cs="Arial"/>
          <w:szCs w:val="24"/>
        </w:rPr>
        <w:t>, permanently aligned,</w:t>
      </w:r>
      <w:r w:rsidR="00855782" w:rsidRPr="00123ABA">
        <w:rPr>
          <w:rFonts w:cs="Arial"/>
          <w:szCs w:val="24"/>
        </w:rPr>
        <w:t xml:space="preserve"> and flange mounted for horizontal</w:t>
      </w:r>
      <w:r w:rsidR="00F44D1C" w:rsidRPr="00123ABA">
        <w:rPr>
          <w:rFonts w:cs="Arial"/>
          <w:szCs w:val="24"/>
        </w:rPr>
        <w:t xml:space="preserve"> operation.</w:t>
      </w:r>
    </w:p>
    <w:p w14:paraId="720CBDDF" w14:textId="77777777" w:rsidR="00C85DA9" w:rsidRPr="00123ABA" w:rsidRDefault="00C85DA9" w:rsidP="00BC11DD">
      <w:pPr>
        <w:pStyle w:val="Heading1"/>
        <w:numPr>
          <w:ilvl w:val="0"/>
          <w:numId w:val="24"/>
        </w:numPr>
        <w:rPr>
          <w:rFonts w:cs="Arial"/>
          <w:szCs w:val="24"/>
        </w:rPr>
      </w:pPr>
      <w:r w:rsidRPr="00123ABA">
        <w:rPr>
          <w:rFonts w:cs="Arial"/>
          <w:szCs w:val="24"/>
        </w:rPr>
        <w:t>Series B35 bronze fitted, centrifugal design pump, close-coupled to a 3500 RPM motor, respectively, permanently aligned, and flange mounted for vertical operation.</w:t>
      </w:r>
    </w:p>
    <w:p w14:paraId="6DDD0AEC" w14:textId="77777777" w:rsidR="00C85DA9" w:rsidRPr="00123ABA" w:rsidRDefault="00C85DA9" w:rsidP="00BC11DD">
      <w:pPr>
        <w:pStyle w:val="Heading1"/>
        <w:numPr>
          <w:ilvl w:val="0"/>
          <w:numId w:val="24"/>
        </w:numPr>
        <w:rPr>
          <w:rFonts w:cs="Arial"/>
          <w:szCs w:val="24"/>
        </w:rPr>
      </w:pPr>
      <w:r w:rsidRPr="00123ABA">
        <w:rPr>
          <w:rFonts w:cs="Arial"/>
          <w:szCs w:val="24"/>
        </w:rPr>
        <w:t>Series HB35 or HB17</w:t>
      </w:r>
      <w:r w:rsidRPr="00123ABA">
        <w:rPr>
          <w:rFonts w:cs="Arial"/>
          <w:position w:val="6"/>
          <w:szCs w:val="24"/>
        </w:rPr>
        <w:t xml:space="preserve"> </w:t>
      </w:r>
      <w:r w:rsidRPr="00123ABA">
        <w:rPr>
          <w:rFonts w:cs="Arial"/>
          <w:szCs w:val="24"/>
        </w:rPr>
        <w:t>bronze fitted, centrifugal design pump, close-coupled to a 3500 RPM motor or 1750 RPM motor, respectively, permanently aligned, and flange mounted for horizontal operation.</w:t>
      </w:r>
    </w:p>
    <w:p w14:paraId="0E469C90" w14:textId="77777777" w:rsidR="00C85DA9" w:rsidRPr="00C85DA9" w:rsidRDefault="00C85DA9" w:rsidP="00C85DA9"/>
    <w:p w14:paraId="45F1094B" w14:textId="77777777" w:rsidR="00F44D1C" w:rsidRDefault="008F2C17" w:rsidP="008F2C17">
      <w:pPr>
        <w:pStyle w:val="Heading1"/>
        <w:numPr>
          <w:ilvl w:val="0"/>
          <w:numId w:val="0"/>
        </w:numPr>
      </w:pPr>
      <w:r>
        <w:t xml:space="preserve">8. </w:t>
      </w:r>
      <w:r w:rsidR="00C85DA9">
        <w:t>T</w:t>
      </w:r>
      <w:r w:rsidR="00F44D1C">
        <w:t>he pump shall include:</w:t>
      </w:r>
    </w:p>
    <w:p w14:paraId="4AFE58F0" w14:textId="283D5A1E" w:rsidR="00F44D1C" w:rsidRDefault="008F2C17" w:rsidP="00DB3372">
      <w:pPr>
        <w:pStyle w:val="Heading1"/>
        <w:numPr>
          <w:ilvl w:val="0"/>
          <w:numId w:val="0"/>
        </w:numPr>
        <w:ind w:left="936" w:hanging="36"/>
      </w:pPr>
      <w:proofErr w:type="spellStart"/>
      <w:proofErr w:type="gramStart"/>
      <w:r>
        <w:t>a.</w:t>
      </w:r>
      <w:r w:rsidR="00F44D1C">
        <w:t>One</w:t>
      </w:r>
      <w:proofErr w:type="spellEnd"/>
      <w:proofErr w:type="gramEnd"/>
      <w:r w:rsidR="00F44D1C">
        <w:t xml:space="preserve"> dynamically balanced enclo</w:t>
      </w:r>
      <w:r w:rsidR="00C85DA9">
        <w:t xml:space="preserve">sed bronze centrifugal impeller for </w:t>
      </w:r>
      <w:r w:rsidR="00DB3372">
        <w:t xml:space="preserve"> </w:t>
      </w:r>
      <w:r w:rsidR="00C85DA9">
        <w:t xml:space="preserve">Series HB35, HB17 or B35.  </w:t>
      </w:r>
    </w:p>
    <w:p w14:paraId="1AA6CF19" w14:textId="6EE4AB18" w:rsidR="00F44D1C" w:rsidRDefault="00DB3372" w:rsidP="008F2C17">
      <w:pPr>
        <w:pStyle w:val="Heading1"/>
        <w:numPr>
          <w:ilvl w:val="0"/>
          <w:numId w:val="0"/>
        </w:numPr>
        <w:ind w:left="936" w:hanging="36"/>
      </w:pPr>
      <w:r>
        <w:t xml:space="preserve">b. </w:t>
      </w:r>
      <w:r w:rsidR="00F44D1C">
        <w:t>On</w:t>
      </w:r>
      <w:r w:rsidR="00C26B3F">
        <w:t>e renewable bronze wearing ring</w:t>
      </w:r>
      <w:r w:rsidR="00A82EEC">
        <w:t xml:space="preserve"> for Series HB35, HB17 or B35.</w:t>
      </w:r>
    </w:p>
    <w:p w14:paraId="68B30F83" w14:textId="4BEAF6EA" w:rsidR="00C85DA9" w:rsidRPr="00A82EEC" w:rsidRDefault="00F44D1C" w:rsidP="00A82EEC">
      <w:pPr>
        <w:pStyle w:val="Heading1"/>
        <w:numPr>
          <w:ilvl w:val="0"/>
          <w:numId w:val="30"/>
        </w:numPr>
      </w:pPr>
      <w:proofErr w:type="gramStart"/>
      <w:r>
        <w:t>One stainless steel shaft.</w:t>
      </w:r>
      <w:proofErr w:type="gramEnd"/>
    </w:p>
    <w:p w14:paraId="38670129" w14:textId="77777777" w:rsidR="00F44D1C" w:rsidRDefault="00F44D1C" w:rsidP="00BC11DD">
      <w:pPr>
        <w:pStyle w:val="Heading1"/>
        <w:numPr>
          <w:ilvl w:val="0"/>
          <w:numId w:val="0"/>
        </w:numPr>
        <w:ind w:left="1620"/>
      </w:pPr>
    </w:p>
    <w:p w14:paraId="62A4634D" w14:textId="77777777" w:rsidR="00F44D1C" w:rsidRDefault="00DB3372" w:rsidP="00DB3372">
      <w:pPr>
        <w:pStyle w:val="Heading1"/>
        <w:numPr>
          <w:ilvl w:val="0"/>
          <w:numId w:val="0"/>
        </w:numPr>
      </w:pPr>
      <w:r>
        <w:t xml:space="preserve">9. </w:t>
      </w:r>
      <w:r w:rsidR="00F44D1C">
        <w:t xml:space="preserve">The motor shall meet </w:t>
      </w:r>
      <w:bookmarkStart w:id="0" w:name="_GoBack"/>
      <w:r w:rsidR="00F44D1C">
        <w:t>NEMA</w:t>
      </w:r>
      <w:bookmarkEnd w:id="0"/>
      <w:r w:rsidR="00F44D1C">
        <w:t xml:space="preserve"> specifications and shall be the size, voltage, insulation class, duty rating and enclosure called for in the plans.</w:t>
      </w:r>
    </w:p>
    <w:p w14:paraId="57825FE8" w14:textId="77777777" w:rsidR="00F44D1C" w:rsidRDefault="00F44D1C">
      <w:pPr>
        <w:rPr>
          <w:rFonts w:ascii="Arial" w:hAnsi="Arial"/>
          <w:sz w:val="24"/>
        </w:rPr>
      </w:pPr>
    </w:p>
    <w:p w14:paraId="3FA62671" w14:textId="100F56A3" w:rsidR="00F44D1C" w:rsidRDefault="00DB3372" w:rsidP="00DB3372">
      <w:pPr>
        <w:numPr>
          <w:ilvl w:val="0"/>
          <w:numId w:val="31"/>
        </w:numPr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Optional </w:t>
      </w:r>
      <w:r w:rsidR="00F44D1C">
        <w:rPr>
          <w:rFonts w:ascii="Arial" w:hAnsi="Arial"/>
          <w:sz w:val="24"/>
        </w:rPr>
        <w:t xml:space="preserve">TEFC </w:t>
      </w:r>
      <w:r>
        <w:rPr>
          <w:rFonts w:ascii="Arial" w:hAnsi="Arial"/>
          <w:sz w:val="24"/>
        </w:rPr>
        <w:t>motor as required.</w:t>
      </w:r>
    </w:p>
    <w:p w14:paraId="641D8AC0" w14:textId="77777777" w:rsidR="00F44D1C" w:rsidRDefault="00F44D1C">
      <w:pPr>
        <w:rPr>
          <w:rFonts w:ascii="Arial" w:hAnsi="Arial"/>
          <w:sz w:val="24"/>
        </w:rPr>
      </w:pPr>
    </w:p>
    <w:p w14:paraId="5C60CF73" w14:textId="77777777" w:rsidR="008A003C" w:rsidRDefault="008A003C">
      <w:pPr>
        <w:rPr>
          <w:rFonts w:ascii="Arial" w:hAnsi="Arial"/>
          <w:sz w:val="24"/>
        </w:rPr>
      </w:pPr>
    </w:p>
    <w:p w14:paraId="0903579B" w14:textId="77777777" w:rsidR="003F723C" w:rsidRDefault="003F723C" w:rsidP="003F723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PART 3 </w:t>
      </w:r>
      <w:proofErr w:type="gramStart"/>
      <w:r>
        <w:rPr>
          <w:rFonts w:ascii="Arial" w:hAnsi="Arial"/>
          <w:b/>
          <w:sz w:val="24"/>
        </w:rPr>
        <w:t>EXECUTION</w:t>
      </w:r>
      <w:proofErr w:type="gramEnd"/>
    </w:p>
    <w:p w14:paraId="60448D34" w14:textId="77777777" w:rsidR="003F723C" w:rsidRDefault="003F723C" w:rsidP="003F723C">
      <w:pPr>
        <w:rPr>
          <w:rFonts w:ascii="Arial" w:hAnsi="Arial"/>
          <w:sz w:val="24"/>
        </w:rPr>
      </w:pPr>
    </w:p>
    <w:p w14:paraId="40E9F110" w14:textId="77777777" w:rsidR="003F723C" w:rsidRPr="00BF5BA3" w:rsidRDefault="003F723C" w:rsidP="003F723C">
      <w:pPr>
        <w:numPr>
          <w:ilvl w:val="1"/>
          <w:numId w:val="12"/>
        </w:numPr>
        <w:rPr>
          <w:rFonts w:ascii="Arial" w:hAnsi="Arial"/>
          <w:b/>
          <w:sz w:val="24"/>
        </w:rPr>
      </w:pPr>
      <w:r w:rsidRPr="00BF5BA3">
        <w:rPr>
          <w:rFonts w:ascii="Arial" w:hAnsi="Arial"/>
          <w:b/>
          <w:sz w:val="24"/>
        </w:rPr>
        <w:lastRenderedPageBreak/>
        <w:t>INSTALLATION</w:t>
      </w:r>
    </w:p>
    <w:p w14:paraId="69D1BF3D" w14:textId="77777777" w:rsidR="003F723C" w:rsidRDefault="003F723C" w:rsidP="003F723C">
      <w:pPr>
        <w:rPr>
          <w:rFonts w:ascii="Arial" w:hAnsi="Arial"/>
          <w:sz w:val="24"/>
        </w:rPr>
      </w:pPr>
    </w:p>
    <w:p w14:paraId="2EA26B7E" w14:textId="77777777" w:rsidR="003F723C" w:rsidRDefault="003F723C" w:rsidP="003F723C">
      <w:pPr>
        <w:pStyle w:val="Heading9"/>
        <w:numPr>
          <w:ilvl w:val="0"/>
          <w:numId w:val="13"/>
        </w:numPr>
        <w:tabs>
          <w:tab w:val="clear" w:pos="1335"/>
        </w:tabs>
        <w:ind w:left="1260" w:hanging="360"/>
      </w:pPr>
      <w:r>
        <w:t>Install equipment in accordance with manufacturer’s instructions.</w:t>
      </w:r>
    </w:p>
    <w:p w14:paraId="28027C91" w14:textId="77777777" w:rsidR="003F723C" w:rsidRDefault="003F723C" w:rsidP="003F723C">
      <w:pPr>
        <w:rPr>
          <w:rFonts w:ascii="Arial" w:hAnsi="Arial"/>
          <w:sz w:val="24"/>
        </w:rPr>
      </w:pPr>
    </w:p>
    <w:p w14:paraId="02719E92" w14:textId="77777777" w:rsidR="003F723C" w:rsidRDefault="003F723C" w:rsidP="003F723C">
      <w:pPr>
        <w:pStyle w:val="Heading9"/>
        <w:numPr>
          <w:ilvl w:val="0"/>
          <w:numId w:val="13"/>
        </w:numPr>
        <w:tabs>
          <w:tab w:val="clear" w:pos="1335"/>
        </w:tabs>
        <w:ind w:left="1260" w:hanging="360"/>
      </w:pPr>
      <w:r>
        <w:t>Power wiring, as required, shall be the responsibility of the electrical contractor. All wiring shall be performed per manufacturer’s instructions and applicable state, federal and local codes.</w:t>
      </w:r>
    </w:p>
    <w:p w14:paraId="5BDCFCFC" w14:textId="77777777" w:rsidR="003F723C" w:rsidRDefault="003F723C" w:rsidP="003F723C">
      <w:pPr>
        <w:rPr>
          <w:rFonts w:ascii="Arial" w:hAnsi="Arial"/>
          <w:sz w:val="24"/>
        </w:rPr>
      </w:pPr>
    </w:p>
    <w:p w14:paraId="47E2475C" w14:textId="77777777" w:rsidR="003F723C" w:rsidRDefault="003F723C" w:rsidP="003F723C">
      <w:pPr>
        <w:pStyle w:val="BodyTextIndent"/>
        <w:numPr>
          <w:ilvl w:val="0"/>
          <w:numId w:val="13"/>
        </w:numPr>
        <w:tabs>
          <w:tab w:val="clear" w:pos="1335"/>
        </w:tabs>
        <w:ind w:left="1260" w:hanging="360"/>
      </w:pPr>
      <w:r>
        <w:t>All factory wiring shall be numbered or coded for easy identification and the numbers shall coincide with those shown on the wiring diagram.</w:t>
      </w:r>
    </w:p>
    <w:p w14:paraId="4ED86FE9" w14:textId="77777777" w:rsidR="003F723C" w:rsidRDefault="003F723C" w:rsidP="003F723C">
      <w:pPr>
        <w:rPr>
          <w:rFonts w:ascii="Arial" w:hAnsi="Arial"/>
          <w:sz w:val="24"/>
        </w:rPr>
      </w:pPr>
    </w:p>
    <w:p w14:paraId="604A0F2A" w14:textId="77777777" w:rsidR="003F723C" w:rsidRDefault="003F723C" w:rsidP="003F723C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factory tested as a complete unit and the unit manufacturer shall furnish elementary and connection-wiring diagrams and piping diagrams. Installation and operation instructions shall also be provided.</w:t>
      </w:r>
    </w:p>
    <w:p w14:paraId="1434B014" w14:textId="77777777" w:rsidR="003F723C" w:rsidRDefault="003F723C" w:rsidP="003F723C">
      <w:pPr>
        <w:rPr>
          <w:rFonts w:ascii="Arial" w:hAnsi="Arial"/>
          <w:sz w:val="24"/>
        </w:rPr>
      </w:pPr>
    </w:p>
    <w:p w14:paraId="44539F5F" w14:textId="77777777" w:rsidR="003F723C" w:rsidRDefault="003F723C" w:rsidP="003F723C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shipped completely assembled.</w:t>
      </w:r>
    </w:p>
    <w:p w14:paraId="5715CA84" w14:textId="77777777" w:rsidR="003F723C" w:rsidRDefault="003F723C" w:rsidP="003F723C">
      <w:pPr>
        <w:rPr>
          <w:rFonts w:ascii="Arial" w:hAnsi="Arial"/>
          <w:sz w:val="24"/>
        </w:rPr>
      </w:pPr>
    </w:p>
    <w:p w14:paraId="7A06FCF8" w14:textId="77777777" w:rsidR="003F723C" w:rsidRDefault="003F723C" w:rsidP="003F723C">
      <w:pPr>
        <w:numPr>
          <w:ilvl w:val="0"/>
          <w:numId w:val="13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factory shall provide a certified test report.</w:t>
      </w:r>
    </w:p>
    <w:p w14:paraId="7923C02F" w14:textId="77777777" w:rsidR="003F723C" w:rsidRDefault="003F723C" w:rsidP="003F723C">
      <w:pPr>
        <w:rPr>
          <w:rFonts w:ascii="Arial" w:hAnsi="Arial"/>
          <w:sz w:val="24"/>
        </w:rPr>
      </w:pPr>
    </w:p>
    <w:p w14:paraId="6B90C248" w14:textId="377B66B5" w:rsidR="003F723C" w:rsidRPr="00A67F71" w:rsidRDefault="003F723C" w:rsidP="00A67F7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A67F71">
        <w:rPr>
          <w:rFonts w:ascii="Arial" w:hAnsi="Arial" w:cs="Arial"/>
          <w:sz w:val="24"/>
          <w:szCs w:val="24"/>
        </w:rPr>
        <w:t xml:space="preserve">Unit shall be a Domestic series </w:t>
      </w:r>
      <w:r w:rsidR="00A67F71" w:rsidRPr="00A67F71">
        <w:rPr>
          <w:rFonts w:ascii="Arial" w:hAnsi="Arial" w:cs="Arial"/>
          <w:sz w:val="24"/>
          <w:szCs w:val="24"/>
        </w:rPr>
        <w:t xml:space="preserve">B35, HB35, HB17, </w:t>
      </w:r>
      <w:r w:rsidRPr="00A67F71">
        <w:rPr>
          <w:rFonts w:ascii="Arial" w:hAnsi="Arial" w:cs="Arial"/>
          <w:sz w:val="24"/>
          <w:szCs w:val="24"/>
        </w:rPr>
        <w:t>as manufactured by Bell &amp; Gossett, a Xylem brand</w:t>
      </w:r>
      <w:r w:rsidRPr="00A67F71">
        <w:rPr>
          <w:rFonts w:ascii="Arial" w:hAnsi="Arial" w:cs="Arial"/>
          <w:position w:val="6"/>
          <w:sz w:val="24"/>
          <w:szCs w:val="24"/>
        </w:rPr>
        <w:sym w:font="Symbol" w:char="F0D2"/>
      </w:r>
      <w:r w:rsidRPr="00A67F71">
        <w:rPr>
          <w:rFonts w:ascii="Arial" w:hAnsi="Arial" w:cs="Arial"/>
          <w:sz w:val="24"/>
          <w:szCs w:val="24"/>
        </w:rPr>
        <w:t>, Morton Grove, IL.</w:t>
      </w:r>
    </w:p>
    <w:p w14:paraId="2B7A440F" w14:textId="77777777" w:rsidR="003F723C" w:rsidRDefault="003F723C" w:rsidP="003F723C">
      <w:pPr>
        <w:rPr>
          <w:rFonts w:ascii="Arial" w:hAnsi="Arial"/>
          <w:sz w:val="24"/>
        </w:rPr>
      </w:pPr>
    </w:p>
    <w:p w14:paraId="0C91CFB0" w14:textId="77777777" w:rsidR="00C04186" w:rsidRDefault="00C04186" w:rsidP="003F723C">
      <w:pPr>
        <w:rPr>
          <w:rFonts w:ascii="Arial" w:hAnsi="Arial"/>
          <w:sz w:val="24"/>
        </w:rPr>
      </w:pPr>
    </w:p>
    <w:p w14:paraId="50D95D6A" w14:textId="77777777" w:rsidR="003F723C" w:rsidRDefault="003F723C" w:rsidP="003F723C">
      <w:pPr>
        <w:pStyle w:val="Heading6"/>
      </w:pPr>
      <w:r>
        <w:t>END OF SECTION</w:t>
      </w:r>
    </w:p>
    <w:p w14:paraId="16ADD52B" w14:textId="77777777" w:rsidR="00E27B81" w:rsidRDefault="00E27B81" w:rsidP="00E27B81"/>
    <w:p w14:paraId="25D78D4B" w14:textId="77777777" w:rsidR="00E27B81" w:rsidRDefault="00E27B81" w:rsidP="00E27B81"/>
    <w:p w14:paraId="59543256" w14:textId="77777777" w:rsidR="00E27B81" w:rsidRPr="00E27B81" w:rsidRDefault="00E27B81" w:rsidP="00E27B81"/>
    <w:p w14:paraId="3DE19A7A" w14:textId="200C5FBE" w:rsidR="00F44D1C" w:rsidRDefault="00E27B81" w:rsidP="003F723C">
      <w:r w:rsidRPr="00B12C3C">
        <w:rPr>
          <w:rFonts w:ascii="Arial" w:hAnsi="Arial"/>
          <w:noProof/>
        </w:rPr>
        <w:drawing>
          <wp:anchor distT="0" distB="0" distL="114300" distR="114300" simplePos="0" relativeHeight="251664384" behindDoc="0" locked="0" layoutInCell="1" allowOverlap="1" wp14:anchorId="6FB8E8A7" wp14:editId="3ADB6FAF">
            <wp:simplePos x="0" y="0"/>
            <wp:positionH relativeFrom="column">
              <wp:posOffset>-236220</wp:posOffset>
            </wp:positionH>
            <wp:positionV relativeFrom="paragraph">
              <wp:posOffset>1784350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C3C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FCA2C" wp14:editId="496B77B0">
                <wp:simplePos x="0" y="0"/>
                <wp:positionH relativeFrom="column">
                  <wp:posOffset>1677035</wp:posOffset>
                </wp:positionH>
                <wp:positionV relativeFrom="paragraph">
                  <wp:posOffset>1857375</wp:posOffset>
                </wp:positionV>
                <wp:extent cx="3617595" cy="1045210"/>
                <wp:effectExtent l="0" t="0" r="0" b="0"/>
                <wp:wrapTight wrapText="bothSides">
                  <wp:wrapPolygon edited="0">
                    <wp:start x="152" y="525"/>
                    <wp:lineTo x="152" y="20471"/>
                    <wp:lineTo x="21232" y="20471"/>
                    <wp:lineTo x="21232" y="525"/>
                    <wp:lineTo x="152" y="525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4A0D" w14:textId="77777777" w:rsidR="00E27B81" w:rsidRPr="00C157D3" w:rsidRDefault="00A82EEC" w:rsidP="00E27B81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8"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E27B81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E27B81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6918B42E" w14:textId="77777777" w:rsidR="00E27B81" w:rsidRPr="00DC6187" w:rsidRDefault="00E27B81" w:rsidP="00E27B81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73C53248" w14:textId="2D17D526" w:rsidR="00E27B81" w:rsidRPr="00DC6187" w:rsidRDefault="00E27B81" w:rsidP="00E27B81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A82EEC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B Pump and Motor Specifications</w:t>
                            </w:r>
                          </w:p>
                          <w:p w14:paraId="6F26F1BC" w14:textId="77777777" w:rsidR="00E27B81" w:rsidRDefault="00E27B81" w:rsidP="00E27B8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32.05pt;margin-top:146.25pt;width:284.8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" filled="f" stroked="f">
                <v:textbox inset=",7.2pt,,7.2pt">
                  <w:txbxContent>
                    <w:p w14:paraId="598F4A0D" w14:textId="77777777" w:rsidR="00E27B81" w:rsidRPr="00C157D3" w:rsidRDefault="00A82EEC" w:rsidP="00E27B81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9"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E27B81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E27B81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6918B42E" w14:textId="77777777" w:rsidR="00E27B81" w:rsidRPr="00DC6187" w:rsidRDefault="00E27B81" w:rsidP="00E27B81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73C53248" w14:textId="2D17D526" w:rsidR="00E27B81" w:rsidRPr="00DC6187" w:rsidRDefault="00E27B81" w:rsidP="00E27B81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A82EEC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8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B Pump and Motor Specifications</w:t>
                      </w:r>
                    </w:p>
                    <w:p w14:paraId="6F26F1BC" w14:textId="77777777" w:rsidR="00E27B81" w:rsidRDefault="00E27B81" w:rsidP="00E27B81"/>
                  </w:txbxContent>
                </v:textbox>
                <w10:wrap type="tight"/>
              </v:shape>
            </w:pict>
          </mc:Fallback>
        </mc:AlternateContent>
      </w:r>
    </w:p>
    <w:sectPr w:rsidR="00F44D1C" w:rsidSect="00BF5BA3">
      <w:pgSz w:w="12240" w:h="15840"/>
      <w:pgMar w:top="72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2C01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01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3">
    <w:nsid w:val="0CB12380"/>
    <w:multiLevelType w:val="hybridMultilevel"/>
    <w:tmpl w:val="EE34C866"/>
    <w:lvl w:ilvl="0" w:tplc="AE00DBFC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A556018"/>
    <w:multiLevelType w:val="singleLevel"/>
    <w:tmpl w:val="FB48908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</w:abstractNum>
  <w:abstractNum w:abstractNumId="5">
    <w:nsid w:val="22F82DE9"/>
    <w:multiLevelType w:val="hybridMultilevel"/>
    <w:tmpl w:val="0CB6258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B758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7">
    <w:nsid w:val="29B54453"/>
    <w:multiLevelType w:val="singleLevel"/>
    <w:tmpl w:val="DA8A6978"/>
    <w:lvl w:ilvl="0">
      <w:start w:val="1"/>
      <w:numFmt w:val="upperLetter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</w:abstractNum>
  <w:abstractNum w:abstractNumId="8">
    <w:nsid w:val="2AF06795"/>
    <w:multiLevelType w:val="singleLevel"/>
    <w:tmpl w:val="8786922E"/>
    <w:lvl w:ilvl="0">
      <w:start w:val="1"/>
      <w:numFmt w:val="upperLetter"/>
      <w:pStyle w:val="Heading1"/>
      <w:lvlText w:val="%1."/>
      <w:legacy w:legacy="1" w:legacySpace="0" w:legacyIndent="360"/>
      <w:lvlJc w:val="left"/>
      <w:pPr>
        <w:ind w:left="936" w:hanging="360"/>
      </w:pPr>
    </w:lvl>
  </w:abstractNum>
  <w:abstractNum w:abstractNumId="9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0">
    <w:nsid w:val="38060BB6"/>
    <w:multiLevelType w:val="hybridMultilevel"/>
    <w:tmpl w:val="FA12262A"/>
    <w:lvl w:ilvl="0" w:tplc="12661EB4">
      <w:start w:val="1"/>
      <w:numFmt w:val="lowerLetter"/>
      <w:lvlText w:val="%1."/>
      <w:lvlJc w:val="left"/>
      <w:pPr>
        <w:tabs>
          <w:tab w:val="num" w:pos="2730"/>
        </w:tabs>
        <w:ind w:left="273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F6628B"/>
    <w:multiLevelType w:val="hybridMultilevel"/>
    <w:tmpl w:val="26A61932"/>
    <w:lvl w:ilvl="0" w:tplc="1584ED3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3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14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5">
    <w:nsid w:val="4499536F"/>
    <w:multiLevelType w:val="hybridMultilevel"/>
    <w:tmpl w:val="1C961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961F9"/>
    <w:multiLevelType w:val="hybridMultilevel"/>
    <w:tmpl w:val="50707264"/>
    <w:lvl w:ilvl="0" w:tplc="1482133C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556E1C1B"/>
    <w:multiLevelType w:val="singleLevel"/>
    <w:tmpl w:val="CC1E51AC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8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9">
    <w:nsid w:val="58271C98"/>
    <w:multiLevelType w:val="singleLevel"/>
    <w:tmpl w:val="4A4838CA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0">
    <w:nsid w:val="5D861D38"/>
    <w:multiLevelType w:val="hybridMultilevel"/>
    <w:tmpl w:val="6AD4D868"/>
    <w:lvl w:ilvl="0" w:tplc="12661EB4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153EC"/>
    <w:multiLevelType w:val="hybridMultilevel"/>
    <w:tmpl w:val="50707264"/>
    <w:lvl w:ilvl="0" w:tplc="1482133C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D7576FE"/>
    <w:multiLevelType w:val="hybridMultilevel"/>
    <w:tmpl w:val="F1CE277E"/>
    <w:lvl w:ilvl="0" w:tplc="8ABE1F8E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19F358A"/>
    <w:multiLevelType w:val="hybridMultilevel"/>
    <w:tmpl w:val="F9C6A70E"/>
    <w:lvl w:ilvl="0" w:tplc="DB9EEDE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1A63246"/>
    <w:multiLevelType w:val="hybridMultilevel"/>
    <w:tmpl w:val="50707264"/>
    <w:lvl w:ilvl="0" w:tplc="148213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8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9">
    <w:nsid w:val="7BC911FC"/>
    <w:multiLevelType w:val="hybridMultilevel"/>
    <w:tmpl w:val="BC34B236"/>
    <w:lvl w:ilvl="0" w:tplc="1B56F2F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B50DBF"/>
    <w:multiLevelType w:val="singleLevel"/>
    <w:tmpl w:val="12661EB4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ascii="Arial" w:eastAsia="Times New Roman" w:hAnsi="Arial" w:cs="Times New Roman"/>
      </w:rPr>
    </w:lvl>
  </w:abstractNum>
  <w:abstractNum w:abstractNumId="31">
    <w:nsid w:val="7EDD3A3D"/>
    <w:multiLevelType w:val="hybridMultilevel"/>
    <w:tmpl w:val="5C021B44"/>
    <w:lvl w:ilvl="0" w:tplc="B4ACC2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8"/>
  </w:num>
  <w:num w:numId="5">
    <w:abstractNumId w:val="13"/>
  </w:num>
  <w:num w:numId="6">
    <w:abstractNumId w:val="9"/>
  </w:num>
  <w:num w:numId="7">
    <w:abstractNumId w:val="1"/>
  </w:num>
  <w:num w:numId="8">
    <w:abstractNumId w:val="24"/>
  </w:num>
  <w:num w:numId="9">
    <w:abstractNumId w:val="2"/>
  </w:num>
  <w:num w:numId="10">
    <w:abstractNumId w:val="7"/>
  </w:num>
  <w:num w:numId="11">
    <w:abstractNumId w:val="28"/>
  </w:num>
  <w:num w:numId="12">
    <w:abstractNumId w:val="22"/>
  </w:num>
  <w:num w:numId="13">
    <w:abstractNumId w:val="27"/>
  </w:num>
  <w:num w:numId="14">
    <w:abstractNumId w:val="30"/>
  </w:num>
  <w:num w:numId="15">
    <w:abstractNumId w:val="19"/>
  </w:num>
  <w:num w:numId="16">
    <w:abstractNumId w:val="17"/>
  </w:num>
  <w:num w:numId="17">
    <w:abstractNumId w:val="4"/>
  </w:num>
  <w:num w:numId="18">
    <w:abstractNumId w:val="29"/>
  </w:num>
  <w:num w:numId="19">
    <w:abstractNumId w:val="11"/>
  </w:num>
  <w:num w:numId="20">
    <w:abstractNumId w:val="26"/>
  </w:num>
  <w:num w:numId="21">
    <w:abstractNumId w:val="16"/>
  </w:num>
  <w:num w:numId="22">
    <w:abstractNumId w:val="21"/>
  </w:num>
  <w:num w:numId="23">
    <w:abstractNumId w:val="6"/>
  </w:num>
  <w:num w:numId="24">
    <w:abstractNumId w:val="3"/>
  </w:num>
  <w:num w:numId="25">
    <w:abstractNumId w:val="15"/>
  </w:num>
  <w:num w:numId="26">
    <w:abstractNumId w:val="31"/>
  </w:num>
  <w:num w:numId="27">
    <w:abstractNumId w:val="10"/>
  </w:num>
  <w:num w:numId="28">
    <w:abstractNumId w:val="20"/>
  </w:num>
  <w:num w:numId="29">
    <w:abstractNumId w:val="23"/>
  </w:num>
  <w:num w:numId="30">
    <w:abstractNumId w:val="25"/>
  </w:num>
  <w:num w:numId="31">
    <w:abstractNumId w:val="5"/>
  </w:num>
  <w:num w:numId="3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07"/>
    <w:rsid w:val="00040DBF"/>
    <w:rsid w:val="00123ABA"/>
    <w:rsid w:val="001368A1"/>
    <w:rsid w:val="00143730"/>
    <w:rsid w:val="0025350A"/>
    <w:rsid w:val="002623D1"/>
    <w:rsid w:val="0028361B"/>
    <w:rsid w:val="003E7CA2"/>
    <w:rsid w:val="003F723C"/>
    <w:rsid w:val="00404881"/>
    <w:rsid w:val="0042190D"/>
    <w:rsid w:val="004225F5"/>
    <w:rsid w:val="004304F0"/>
    <w:rsid w:val="004378FC"/>
    <w:rsid w:val="00541607"/>
    <w:rsid w:val="005E30F2"/>
    <w:rsid w:val="006C4A72"/>
    <w:rsid w:val="007431D3"/>
    <w:rsid w:val="00763AEC"/>
    <w:rsid w:val="007A1562"/>
    <w:rsid w:val="007B20AA"/>
    <w:rsid w:val="00836F3C"/>
    <w:rsid w:val="00855782"/>
    <w:rsid w:val="00867220"/>
    <w:rsid w:val="00874679"/>
    <w:rsid w:val="00884471"/>
    <w:rsid w:val="008A003C"/>
    <w:rsid w:val="008D6684"/>
    <w:rsid w:val="008F0047"/>
    <w:rsid w:val="008F2C17"/>
    <w:rsid w:val="0098376C"/>
    <w:rsid w:val="0099587C"/>
    <w:rsid w:val="00997935"/>
    <w:rsid w:val="009B2B5F"/>
    <w:rsid w:val="009B5E19"/>
    <w:rsid w:val="00A06EA2"/>
    <w:rsid w:val="00A570F6"/>
    <w:rsid w:val="00A639A0"/>
    <w:rsid w:val="00A67F71"/>
    <w:rsid w:val="00A82EEC"/>
    <w:rsid w:val="00AE39E5"/>
    <w:rsid w:val="00B12C3C"/>
    <w:rsid w:val="00B4631D"/>
    <w:rsid w:val="00BC11DD"/>
    <w:rsid w:val="00BF5BA3"/>
    <w:rsid w:val="00C04186"/>
    <w:rsid w:val="00C26B3F"/>
    <w:rsid w:val="00C85DA9"/>
    <w:rsid w:val="00C90CAB"/>
    <w:rsid w:val="00D1334F"/>
    <w:rsid w:val="00D500CD"/>
    <w:rsid w:val="00DB3372"/>
    <w:rsid w:val="00E27B81"/>
    <w:rsid w:val="00E37D0C"/>
    <w:rsid w:val="00E9052C"/>
    <w:rsid w:val="00EB0F01"/>
    <w:rsid w:val="00F44D1C"/>
    <w:rsid w:val="00F56B90"/>
    <w:rsid w:val="00F916D3"/>
    <w:rsid w:val="00FA4A3A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3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1080"/>
      </w:tabs>
      <w:ind w:left="1080" w:hanging="360"/>
      <w:outlineLvl w:val="6"/>
    </w:pPr>
    <w:rPr>
      <w:rFonts w:ascii="Arial" w:hAnsi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-186"/>
      </w:tabs>
      <w:ind w:left="108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35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semiHidden/>
    <w:pPr>
      <w:ind w:left="1620" w:hanging="360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36F3C"/>
    <w:pPr>
      <w:ind w:left="720"/>
    </w:pPr>
  </w:style>
  <w:style w:type="character" w:customStyle="1" w:styleId="Heading1Char">
    <w:name w:val="Heading 1 Char"/>
    <w:link w:val="Heading1"/>
    <w:rsid w:val="00C85DA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7C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404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ind w:hanging="36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1080"/>
      </w:tabs>
      <w:ind w:left="1080" w:hanging="360"/>
      <w:outlineLvl w:val="6"/>
    </w:pPr>
    <w:rPr>
      <w:rFonts w:ascii="Arial" w:hAnsi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-186"/>
      </w:tabs>
      <w:ind w:left="108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semiHidden/>
    <w:pPr>
      <w:ind w:left="1350" w:hanging="360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semiHidden/>
    <w:pPr>
      <w:ind w:left="1620" w:hanging="360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36F3C"/>
    <w:pPr>
      <w:ind w:left="720"/>
    </w:pPr>
  </w:style>
  <w:style w:type="character" w:customStyle="1" w:styleId="Heading1Char">
    <w:name w:val="Heading 1 Char"/>
    <w:link w:val="Heading1"/>
    <w:rsid w:val="00C85DA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7CA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40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gossett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lgosset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subject/>
  <dc:creator>Todd Shoemaker</dc:creator>
  <cp:keywords/>
  <cp:lastModifiedBy>XylemAdmin</cp:lastModifiedBy>
  <cp:revision>8</cp:revision>
  <cp:lastPrinted>2013-03-27T14:19:00Z</cp:lastPrinted>
  <dcterms:created xsi:type="dcterms:W3CDTF">2016-03-29T20:48:00Z</dcterms:created>
  <dcterms:modified xsi:type="dcterms:W3CDTF">2018-02-20T18:46:00Z</dcterms:modified>
</cp:coreProperties>
</file>