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F29DA7" w14:textId="20FEDE99" w:rsidR="001A7A6C" w:rsidRDefault="001A7A6C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E4FE6" wp14:editId="763C0CDC">
                <wp:simplePos x="0" y="0"/>
                <wp:positionH relativeFrom="column">
                  <wp:posOffset>3637280</wp:posOffset>
                </wp:positionH>
                <wp:positionV relativeFrom="paragraph">
                  <wp:posOffset>151130</wp:posOffset>
                </wp:positionV>
                <wp:extent cx="2434590" cy="648970"/>
                <wp:effectExtent l="0" t="0" r="0" b="0"/>
                <wp:wrapTight wrapText="bothSides">
                  <wp:wrapPolygon edited="0">
                    <wp:start x="225" y="845"/>
                    <wp:lineTo x="225" y="19444"/>
                    <wp:lineTo x="21183" y="19444"/>
                    <wp:lineTo x="21183" y="845"/>
                    <wp:lineTo x="225" y="845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F57662" w14:textId="34183229" w:rsidR="001A7A6C" w:rsidRDefault="001A7A6C" w:rsidP="001A7A6C">
                            <w:pPr>
                              <w:jc w:val="right"/>
                            </w:pP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SPECIFI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3"/>
                                <w:position w:val="-2"/>
                                <w:sz w:val="28"/>
                                <w:szCs w:val="28"/>
                              </w:rPr>
                              <w:t>C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spacing w:val="-17"/>
                                <w:position w:val="-2"/>
                                <w:sz w:val="28"/>
                                <w:szCs w:val="28"/>
                              </w:rPr>
                              <w:t>A</w:t>
                            </w:r>
                            <w:r w:rsidRPr="00C157D3">
                              <w:rPr>
                                <w:rFonts w:ascii="Arial" w:eastAsia="Avenir Next LT Pro" w:hAnsi="Arial" w:cs="Avenir Next LT Pro"/>
                                <w:b/>
                                <w:bCs/>
                                <w:color w:val="231F20"/>
                                <w:position w:val="-2"/>
                                <w:sz w:val="28"/>
                                <w:szCs w:val="28"/>
                              </w:rPr>
                              <w:t>TIONS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       Domestic Pump CBM Simplex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6.4pt;margin-top:11.9pt;width:191.7pt;height:5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" filled="f" stroked="f">
                <v:textbox inset=",7.2pt,,7.2pt">
                  <w:txbxContent>
                    <w:p w14:paraId="18F57662" w14:textId="34183229" w:rsidR="001A7A6C" w:rsidRDefault="001A7A6C" w:rsidP="001A7A6C">
                      <w:pPr>
                        <w:jc w:val="right"/>
                      </w:pP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SPECIFI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3"/>
                          <w:position w:val="-2"/>
                          <w:sz w:val="28"/>
                          <w:szCs w:val="28"/>
                        </w:rPr>
                        <w:t>C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spacing w:val="-17"/>
                          <w:position w:val="-2"/>
                          <w:sz w:val="28"/>
                          <w:szCs w:val="28"/>
                        </w:rPr>
                        <w:t>A</w:t>
                      </w:r>
                      <w:r w:rsidRPr="00C157D3">
                        <w:rPr>
                          <w:rFonts w:ascii="Arial" w:eastAsia="Avenir Next LT Pro" w:hAnsi="Arial" w:cs="Avenir Next LT Pro"/>
                          <w:b/>
                          <w:bCs/>
                          <w:color w:val="231F20"/>
                          <w:position w:val="-2"/>
                          <w:sz w:val="28"/>
                          <w:szCs w:val="28"/>
                        </w:rPr>
                        <w:t>TIONS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       Domestic Pump CBM Simplex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C639BF" wp14:editId="67A24EE4">
                <wp:simplePos x="0" y="0"/>
                <wp:positionH relativeFrom="column">
                  <wp:posOffset>-494030</wp:posOffset>
                </wp:positionH>
                <wp:positionV relativeFrom="paragraph">
                  <wp:posOffset>1000760</wp:posOffset>
                </wp:positionV>
                <wp:extent cx="7123430" cy="351155"/>
                <wp:effectExtent l="0" t="0" r="0" b="0"/>
                <wp:wrapTight wrapText="bothSides">
                  <wp:wrapPolygon edited="0">
                    <wp:start x="77" y="1562"/>
                    <wp:lineTo x="77" y="18749"/>
                    <wp:lineTo x="21411" y="18749"/>
                    <wp:lineTo x="21411" y="1562"/>
                    <wp:lineTo x="77" y="1562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343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01B0E" w14:textId="77777777" w:rsidR="001A7A6C" w:rsidRPr="00C157D3" w:rsidRDefault="001A7A6C" w:rsidP="001A7A6C">
                            <w:pPr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</w:pPr>
                            <w:r w:rsidRPr="00C157D3">
                              <w:rPr>
                                <w:rFonts w:ascii="Arial" w:hAnsi="Arial"/>
                                <w:color w:val="BFBFBF" w:themeColor="background1" w:themeShade="BF"/>
                              </w:rPr>
                              <w:t xml:space="preserve">. . . . . . . . . . . . . . . . . . . . . . . . . . . . . . . . . . . . . . . . . . . . . . . . . . . . . . . . . . . . . . . . . . . . . . . . . . . . . . . . . . . . . . . . . . . . . .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38.9pt;margin-top:78.8pt;width:560.9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" filled="f" stroked="f">
                <v:textbox inset=",7.2pt,,7.2pt">
                  <w:txbxContent>
                    <w:p w14:paraId="61301B0E" w14:textId="77777777" w:rsidR="001A7A6C" w:rsidRPr="00C157D3" w:rsidRDefault="001A7A6C" w:rsidP="001A7A6C">
                      <w:pPr>
                        <w:rPr>
                          <w:rFonts w:ascii="Arial" w:hAnsi="Arial"/>
                          <w:color w:val="BFBFBF" w:themeColor="background1" w:themeShade="BF"/>
                        </w:rPr>
                      </w:pPr>
                      <w:r w:rsidRPr="00C157D3">
                        <w:rPr>
                          <w:rFonts w:ascii="Arial" w:hAnsi="Arial"/>
                          <w:color w:val="BFBFBF" w:themeColor="background1" w:themeShade="BF"/>
                        </w:rPr>
                        <w:t xml:space="preserve">. . . . . . . . . . . . . . . . . . . . . . . . . . . . . . . . . . . . . . . . . . . . . . . . . . . . . . . . . . . . . . . . . . . . . . . . . . . . . . . . . . . . . . . . . . . . . 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8B9806E" wp14:editId="5F80E29C">
            <wp:simplePos x="0" y="0"/>
            <wp:positionH relativeFrom="column">
              <wp:posOffset>-325755</wp:posOffset>
            </wp:positionH>
            <wp:positionV relativeFrom="paragraph">
              <wp:posOffset>52070</wp:posOffset>
            </wp:positionV>
            <wp:extent cx="2903220" cy="892810"/>
            <wp:effectExtent l="0" t="0" r="0" b="0"/>
            <wp:wrapTight wrapText="bothSides">
              <wp:wrapPolygon edited="0">
                <wp:start x="0" y="0"/>
                <wp:lineTo x="0" y="20893"/>
                <wp:lineTo x="21354" y="20893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9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970888" w14:textId="77777777" w:rsidR="001A7A6C" w:rsidRDefault="001A7A6C">
      <w:pPr>
        <w:pStyle w:val="Title"/>
      </w:pPr>
    </w:p>
    <w:p w14:paraId="312EFC5C" w14:textId="77777777" w:rsidR="001A7A6C" w:rsidRDefault="001A7A6C">
      <w:pPr>
        <w:pStyle w:val="Title"/>
      </w:pPr>
    </w:p>
    <w:p w14:paraId="72941CAD" w14:textId="77777777" w:rsidR="001A7A6C" w:rsidRDefault="001A7A6C">
      <w:pPr>
        <w:pStyle w:val="Title"/>
      </w:pPr>
    </w:p>
    <w:p w14:paraId="371D0F16" w14:textId="77777777" w:rsidR="001A7A6C" w:rsidRDefault="001A7A6C">
      <w:pPr>
        <w:pStyle w:val="Title"/>
      </w:pPr>
    </w:p>
    <w:p w14:paraId="70D88ABE" w14:textId="77777777" w:rsidR="001A7A6C" w:rsidRDefault="001A7A6C">
      <w:pPr>
        <w:pStyle w:val="Title"/>
      </w:pPr>
    </w:p>
    <w:p w14:paraId="152933D7" w14:textId="1F4920CB" w:rsidR="00C63940" w:rsidRDefault="00C63940" w:rsidP="001A7A6C">
      <w:pPr>
        <w:pStyle w:val="Title"/>
      </w:pPr>
      <w:r>
        <w:t>SECTION 235300</w:t>
      </w:r>
    </w:p>
    <w:p w14:paraId="68B67919" w14:textId="77777777" w:rsidR="00C63940" w:rsidRDefault="00C6394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HEATING BOILER FEEDWATER EQUIPTMENT</w:t>
      </w:r>
    </w:p>
    <w:p w14:paraId="3B50A48D" w14:textId="77777777" w:rsidR="00C63940" w:rsidRDefault="00C63940">
      <w:pPr>
        <w:rPr>
          <w:rFonts w:ascii="Arial" w:hAnsi="Arial"/>
          <w:sz w:val="24"/>
        </w:rPr>
      </w:pPr>
    </w:p>
    <w:p w14:paraId="1FC5815A" w14:textId="77777777" w:rsidR="00C63940" w:rsidRDefault="00C63940">
      <w:pPr>
        <w:rPr>
          <w:rFonts w:ascii="Arial" w:hAnsi="Arial"/>
          <w:sz w:val="24"/>
        </w:rPr>
      </w:pPr>
    </w:p>
    <w:p w14:paraId="77002226" w14:textId="77777777" w:rsidR="00C63940" w:rsidRDefault="00C6394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 1 GENERAL</w:t>
      </w:r>
    </w:p>
    <w:p w14:paraId="5B2AFE72" w14:textId="77777777" w:rsidR="00C63940" w:rsidRDefault="00C63940">
      <w:pPr>
        <w:rPr>
          <w:rFonts w:ascii="Arial" w:hAnsi="Arial"/>
          <w:sz w:val="24"/>
        </w:rPr>
      </w:pPr>
    </w:p>
    <w:p w14:paraId="1B7031F5" w14:textId="77777777" w:rsidR="00C63940" w:rsidRDefault="00C63940">
      <w:pPr>
        <w:tabs>
          <w:tab w:val="left" w:pos="90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1.01       SECTION INCLUDES</w:t>
      </w:r>
    </w:p>
    <w:p w14:paraId="3A3955FA" w14:textId="77777777" w:rsidR="00C63940" w:rsidRDefault="00C63940">
      <w:pPr>
        <w:rPr>
          <w:rFonts w:ascii="Arial" w:hAnsi="Arial"/>
          <w:sz w:val="24"/>
        </w:rPr>
      </w:pPr>
    </w:p>
    <w:p w14:paraId="44A426B8" w14:textId="77777777" w:rsidR="00C63940" w:rsidRDefault="00C63940">
      <w:pPr>
        <w:pStyle w:val="Heading1"/>
        <w:numPr>
          <w:ilvl w:val="0"/>
          <w:numId w:val="1"/>
        </w:numPr>
        <w:ind w:left="1260"/>
      </w:pPr>
      <w:r>
        <w:t>Unit shall be a Domestic</w:t>
      </w:r>
      <w:r>
        <w:rPr>
          <w:position w:val="6"/>
          <w:sz w:val="20"/>
        </w:rPr>
        <w:sym w:font="Symbol" w:char="F0D2"/>
      </w:r>
      <w:r>
        <w:t xml:space="preserve"> heating boiler </w:t>
      </w:r>
      <w:proofErr w:type="spellStart"/>
      <w:r>
        <w:t>feedwater</w:t>
      </w:r>
      <w:proofErr w:type="spellEnd"/>
      <w:r>
        <w:t xml:space="preserve"> simplex unit, series CBM</w:t>
      </w:r>
      <w:r>
        <w:sym w:font="Symbol" w:char="F0E4"/>
      </w:r>
      <w:r>
        <w:t xml:space="preserve">, as manufactured by </w:t>
      </w:r>
      <w:r w:rsidR="00DE3E21">
        <w:t>Bell &amp; Gossett, a Xylem brand</w:t>
      </w:r>
      <w:r>
        <w:rPr>
          <w:position w:val="6"/>
          <w:sz w:val="20"/>
        </w:rPr>
        <w:sym w:font="Symbol" w:char="F0D2"/>
      </w:r>
      <w:r>
        <w:t>.</w:t>
      </w:r>
    </w:p>
    <w:p w14:paraId="686E44F2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957EB87" w14:textId="77777777" w:rsidR="00C63940" w:rsidRDefault="00C63940">
      <w:pPr>
        <w:pStyle w:val="Heading1"/>
        <w:numPr>
          <w:ilvl w:val="0"/>
          <w:numId w:val="1"/>
        </w:numPr>
        <w:ind w:left="1260"/>
      </w:pPr>
      <w:r>
        <w:t xml:space="preserve">Furnish and install extended life pumps with capacities as </w:t>
      </w:r>
    </w:p>
    <w:p w14:paraId="6CF37E4B" w14:textId="77777777" w:rsidR="00C63940" w:rsidRDefault="00C63940">
      <w:pPr>
        <w:ind w:left="1260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>indicated</w:t>
      </w:r>
      <w:proofErr w:type="gramEnd"/>
      <w:r>
        <w:rPr>
          <w:rFonts w:ascii="Arial" w:hAnsi="Arial"/>
          <w:sz w:val="24"/>
        </w:rPr>
        <w:t xml:space="preserve"> in the plans.</w:t>
      </w:r>
    </w:p>
    <w:p w14:paraId="544104CC" w14:textId="77777777" w:rsidR="00C63940" w:rsidRDefault="00C63940">
      <w:pPr>
        <w:rPr>
          <w:rFonts w:ascii="Arial" w:hAnsi="Arial"/>
          <w:sz w:val="24"/>
        </w:rPr>
      </w:pPr>
    </w:p>
    <w:p w14:paraId="5D61E232" w14:textId="77777777" w:rsidR="00C63940" w:rsidRDefault="00C6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1.02       RELATED SECTIONS</w:t>
      </w:r>
    </w:p>
    <w:p w14:paraId="0F2F7B13" w14:textId="77777777" w:rsidR="00C63940" w:rsidRDefault="00C63940">
      <w:pPr>
        <w:rPr>
          <w:rFonts w:ascii="Arial" w:hAnsi="Arial"/>
          <w:sz w:val="24"/>
        </w:rPr>
      </w:pPr>
    </w:p>
    <w:p w14:paraId="2B913263" w14:textId="77777777" w:rsidR="00C63940" w:rsidRDefault="00C63940" w:rsidP="00C63940">
      <w:pPr>
        <w:numPr>
          <w:ilvl w:val="0"/>
          <w:numId w:val="7"/>
        </w:numPr>
        <w:tabs>
          <w:tab w:val="clear" w:pos="126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Section 235313 – Boiler </w:t>
      </w:r>
      <w:proofErr w:type="spellStart"/>
      <w:r>
        <w:rPr>
          <w:rFonts w:ascii="Arial" w:hAnsi="Arial"/>
          <w:sz w:val="24"/>
        </w:rPr>
        <w:t>feedwater</w:t>
      </w:r>
      <w:proofErr w:type="spellEnd"/>
      <w:r>
        <w:rPr>
          <w:rFonts w:ascii="Arial" w:hAnsi="Arial"/>
          <w:sz w:val="24"/>
        </w:rPr>
        <w:t xml:space="preserve"> pumps.</w:t>
      </w:r>
    </w:p>
    <w:p w14:paraId="7C46D96D" w14:textId="77777777" w:rsidR="00C63940" w:rsidRDefault="00C63940">
      <w:pPr>
        <w:rPr>
          <w:rFonts w:ascii="Arial" w:hAnsi="Arial"/>
          <w:sz w:val="24"/>
        </w:rPr>
      </w:pPr>
    </w:p>
    <w:p w14:paraId="45102628" w14:textId="77777777" w:rsidR="00C63940" w:rsidRDefault="00C63940">
      <w:pPr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B.  Section 262716 – Electrical cabinets and enclosures.</w:t>
      </w:r>
    </w:p>
    <w:p w14:paraId="1794943E" w14:textId="77777777" w:rsidR="00C63940" w:rsidRDefault="00C63940">
      <w:pPr>
        <w:rPr>
          <w:rFonts w:ascii="Arial" w:hAnsi="Arial"/>
          <w:sz w:val="24"/>
        </w:rPr>
      </w:pPr>
    </w:p>
    <w:p w14:paraId="3A07BB7B" w14:textId="77777777" w:rsidR="00C63940" w:rsidRDefault="00C6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1.03       REFERENCES</w:t>
      </w:r>
    </w:p>
    <w:p w14:paraId="55B036EC" w14:textId="77777777" w:rsidR="00C63940" w:rsidRDefault="00C63940">
      <w:pPr>
        <w:rPr>
          <w:rFonts w:ascii="Arial" w:hAnsi="Arial"/>
          <w:sz w:val="24"/>
        </w:rPr>
      </w:pPr>
    </w:p>
    <w:p w14:paraId="6437E262" w14:textId="77777777" w:rsidR="00C63940" w:rsidRDefault="00C63940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HI - Hydraulic Institute.</w:t>
      </w:r>
    </w:p>
    <w:p w14:paraId="4EF4C3F5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1F0E7F99" w14:textId="77777777" w:rsidR="00C63940" w:rsidRDefault="00C63940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ANSI - American National Standards Institute.</w:t>
      </w:r>
    </w:p>
    <w:p w14:paraId="0A41D226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1A27ACCF" w14:textId="77777777" w:rsidR="00C63940" w:rsidRDefault="00C63940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NEMA - National Electrical Manufacturers Association.</w:t>
      </w:r>
    </w:p>
    <w:p w14:paraId="7F1D5318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2309AE04" w14:textId="77777777" w:rsidR="00C63940" w:rsidRDefault="00C63940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UL - Underwriters Laboratories.</w:t>
      </w:r>
    </w:p>
    <w:p w14:paraId="45659151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4849D4D" w14:textId="77777777" w:rsidR="00C63940" w:rsidRDefault="00C63940">
      <w:pPr>
        <w:numPr>
          <w:ilvl w:val="0"/>
          <w:numId w:val="2"/>
        </w:numPr>
        <w:ind w:hanging="36"/>
        <w:rPr>
          <w:rFonts w:ascii="Arial" w:hAnsi="Arial"/>
          <w:sz w:val="24"/>
        </w:rPr>
      </w:pPr>
      <w:r>
        <w:rPr>
          <w:rFonts w:ascii="Arial" w:hAnsi="Arial"/>
          <w:sz w:val="24"/>
        </w:rPr>
        <w:t>ETL - Electrical Testing Laboratories.</w:t>
      </w:r>
    </w:p>
    <w:p w14:paraId="4E937ABF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AD8E12F" w14:textId="77777777" w:rsidR="00C63940" w:rsidRDefault="00C63940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CSA - Canadian Standards Association.</w:t>
      </w:r>
    </w:p>
    <w:p w14:paraId="3D437BDA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60F32160" w14:textId="77777777" w:rsidR="00C63940" w:rsidRDefault="00C63940">
      <w:pPr>
        <w:numPr>
          <w:ilvl w:val="0"/>
          <w:numId w:val="2"/>
        </w:numPr>
        <w:ind w:hanging="36"/>
        <w:rPr>
          <w:rFonts w:ascii="Arial" w:hAnsi="Arial"/>
          <w:sz w:val="24"/>
        </w:rPr>
      </w:pPr>
      <w:r>
        <w:rPr>
          <w:rFonts w:ascii="Arial" w:hAnsi="Arial"/>
          <w:sz w:val="24"/>
        </w:rPr>
        <w:t>NEC - National Electric Codes.</w:t>
      </w:r>
    </w:p>
    <w:p w14:paraId="6A544F24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F6D0E2A" w14:textId="77777777" w:rsidR="00C63940" w:rsidRDefault="00C63940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ISO - International Standards Organization.</w:t>
      </w:r>
    </w:p>
    <w:p w14:paraId="55C54549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BFFEE2B" w14:textId="77777777" w:rsidR="00C63940" w:rsidRDefault="00C63940">
      <w:pPr>
        <w:numPr>
          <w:ilvl w:val="0"/>
          <w:numId w:val="2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IEC - International </w:t>
      </w:r>
      <w:proofErr w:type="spellStart"/>
      <w:r>
        <w:rPr>
          <w:rFonts w:ascii="Arial" w:hAnsi="Arial"/>
          <w:sz w:val="24"/>
        </w:rPr>
        <w:t>Electrotechnical</w:t>
      </w:r>
      <w:proofErr w:type="spellEnd"/>
      <w:r>
        <w:rPr>
          <w:rFonts w:ascii="Arial" w:hAnsi="Arial"/>
          <w:sz w:val="24"/>
        </w:rPr>
        <w:t xml:space="preserve"> Commission.</w:t>
      </w:r>
    </w:p>
    <w:p w14:paraId="7460A9A1" w14:textId="77777777" w:rsidR="00C63940" w:rsidRDefault="00C63940">
      <w:pPr>
        <w:rPr>
          <w:rFonts w:ascii="Arial" w:hAnsi="Arial"/>
          <w:sz w:val="24"/>
        </w:rPr>
      </w:pPr>
    </w:p>
    <w:p w14:paraId="3B5886AA" w14:textId="77777777" w:rsidR="00C63940" w:rsidRDefault="00C6394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1.04       SUBMITTALS</w:t>
      </w:r>
    </w:p>
    <w:p w14:paraId="4E33074A" w14:textId="77777777" w:rsidR="00C63940" w:rsidRDefault="00C63940">
      <w:pPr>
        <w:rPr>
          <w:rFonts w:ascii="Arial" w:hAnsi="Arial"/>
          <w:sz w:val="24"/>
        </w:rPr>
      </w:pPr>
    </w:p>
    <w:p w14:paraId="16AB926E" w14:textId="77777777" w:rsidR="00C63940" w:rsidRDefault="00C63940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Submi</w:t>
      </w:r>
      <w:r w:rsidR="009271D6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>t</w:t>
      </w:r>
      <w:r w:rsidR="009271D6">
        <w:rPr>
          <w:rFonts w:ascii="Arial" w:hAnsi="Arial"/>
          <w:sz w:val="24"/>
        </w:rPr>
        <w:t>al</w:t>
      </w:r>
      <w:r>
        <w:rPr>
          <w:rFonts w:ascii="Arial" w:hAnsi="Arial"/>
          <w:sz w:val="24"/>
        </w:rPr>
        <w:t xml:space="preserve"> data cover sheet.</w:t>
      </w:r>
    </w:p>
    <w:p w14:paraId="4F1D32B1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2E2E9B00" w14:textId="77777777" w:rsidR="00C63940" w:rsidRDefault="00C63940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Unit description sheet.</w:t>
      </w:r>
    </w:p>
    <w:p w14:paraId="4CFD1BA7" w14:textId="77777777" w:rsidR="00C63940" w:rsidRDefault="00C63940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Dimensional print(s).</w:t>
      </w:r>
    </w:p>
    <w:p w14:paraId="251AA88A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0AC08BEE" w14:textId="77777777" w:rsidR="00C63940" w:rsidRDefault="00C63940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Sales bulletin.</w:t>
      </w:r>
    </w:p>
    <w:p w14:paraId="17C4DC1E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63D1647" w14:textId="77777777" w:rsidR="00C63940" w:rsidRDefault="00C63940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Piping diagram(s).</w:t>
      </w:r>
    </w:p>
    <w:p w14:paraId="208CA884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4F299A35" w14:textId="77777777" w:rsidR="00C63940" w:rsidRDefault="00C63940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Wiring diagram(s).</w:t>
      </w:r>
    </w:p>
    <w:p w14:paraId="0A0DBD52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4C24B301" w14:textId="77777777" w:rsidR="00C63940" w:rsidRDefault="00C63940">
      <w:pPr>
        <w:numPr>
          <w:ilvl w:val="0"/>
          <w:numId w:val="3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>Installation, operation &amp; maintenance manual.</w:t>
      </w:r>
    </w:p>
    <w:p w14:paraId="36F3FA64" w14:textId="77777777" w:rsidR="00C63940" w:rsidRDefault="00C63940">
      <w:pPr>
        <w:rPr>
          <w:rFonts w:ascii="Arial" w:hAnsi="Arial"/>
          <w:sz w:val="24"/>
        </w:rPr>
      </w:pPr>
    </w:p>
    <w:p w14:paraId="48D99DAD" w14:textId="77777777" w:rsidR="00C63940" w:rsidRDefault="00C63940">
      <w:pPr>
        <w:tabs>
          <w:tab w:val="left" w:pos="10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1.05      QUALITY ASSURANCE</w:t>
      </w:r>
    </w:p>
    <w:p w14:paraId="5F82DD66" w14:textId="77777777" w:rsidR="00C63940" w:rsidRDefault="00C63940">
      <w:pPr>
        <w:tabs>
          <w:tab w:val="left" w:pos="1080"/>
        </w:tabs>
        <w:rPr>
          <w:rFonts w:ascii="Arial" w:hAnsi="Arial"/>
          <w:sz w:val="24"/>
        </w:rPr>
      </w:pPr>
    </w:p>
    <w:p w14:paraId="3A746CF2" w14:textId="77777777" w:rsidR="00C63940" w:rsidRDefault="00C63940">
      <w:pPr>
        <w:pStyle w:val="Heading7"/>
        <w:numPr>
          <w:ilvl w:val="0"/>
          <w:numId w:val="4"/>
        </w:numPr>
        <w:ind w:left="1260"/>
      </w:pPr>
      <w:r>
        <w:t xml:space="preserve">The manufacturer shall have a minimum of 30 </w:t>
      </w:r>
      <w:proofErr w:type="spellStart"/>
      <w:r>
        <w:t>years experience</w:t>
      </w:r>
      <w:proofErr w:type="spellEnd"/>
      <w:r>
        <w:t xml:space="preserve"> in the design and construction of heating boiler </w:t>
      </w:r>
      <w:proofErr w:type="spellStart"/>
      <w:r>
        <w:t>feedwater</w:t>
      </w:r>
      <w:proofErr w:type="spellEnd"/>
      <w:r>
        <w:t xml:space="preserve"> equipment.</w:t>
      </w:r>
    </w:p>
    <w:p w14:paraId="1F84400E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2F9A1F25" w14:textId="77777777" w:rsidR="00C63940" w:rsidRDefault="00C63940">
      <w:pPr>
        <w:pStyle w:val="Heading7"/>
        <w:numPr>
          <w:ilvl w:val="0"/>
          <w:numId w:val="4"/>
        </w:numPr>
        <w:ind w:left="1260"/>
      </w:pPr>
      <w:r>
        <w:t>The pump manufacturer shall be fully certified by the International Standards Organization per ISO 9001.  Proof of this certification shall be furnished at the time of submittal.</w:t>
      </w:r>
    </w:p>
    <w:p w14:paraId="46A9A1E9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74B54ED1" w14:textId="77777777" w:rsidR="00C63940" w:rsidRDefault="00C63940">
      <w:pPr>
        <w:pStyle w:val="Heading1"/>
        <w:ind w:left="1260" w:hanging="360"/>
      </w:pPr>
      <w:r>
        <w:t>The manufacturer shall carry a minimum product liability insurance of $5,000,000.00 per occurrence.</w:t>
      </w:r>
    </w:p>
    <w:p w14:paraId="6A9DACB2" w14:textId="77777777" w:rsidR="00C63940" w:rsidRDefault="00C63940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DF723C6" w14:textId="77777777" w:rsidR="00C63940" w:rsidRDefault="00C63940">
      <w:pPr>
        <w:numPr>
          <w:ilvl w:val="0"/>
          <w:numId w:val="4"/>
        </w:numPr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 Unit shall be UL listed or recognized by Underwriters’ Laboratories, </w:t>
      </w:r>
      <w:proofErr w:type="spellStart"/>
      <w:r>
        <w:rPr>
          <w:rFonts w:ascii="Arial" w:hAnsi="Arial"/>
          <w:sz w:val="24"/>
        </w:rPr>
        <w:t>Inc</w:t>
      </w:r>
      <w:proofErr w:type="spellEnd"/>
      <w:r>
        <w:rPr>
          <w:rFonts w:ascii="Arial" w:hAnsi="Arial"/>
          <w:sz w:val="24"/>
        </w:rPr>
        <w:t xml:space="preserve"> as a complete Boiler </w:t>
      </w:r>
      <w:proofErr w:type="spellStart"/>
      <w:r>
        <w:rPr>
          <w:rFonts w:ascii="Arial" w:hAnsi="Arial"/>
          <w:sz w:val="24"/>
        </w:rPr>
        <w:t>Feedwater</w:t>
      </w:r>
      <w:proofErr w:type="spellEnd"/>
      <w:r>
        <w:rPr>
          <w:rFonts w:ascii="Arial" w:hAnsi="Arial"/>
          <w:sz w:val="24"/>
        </w:rPr>
        <w:t xml:space="preserve"> Package.</w:t>
      </w:r>
    </w:p>
    <w:p w14:paraId="4D24271D" w14:textId="77777777" w:rsidR="00C63940" w:rsidRDefault="00C63940">
      <w:pPr>
        <w:rPr>
          <w:rFonts w:ascii="Arial" w:hAnsi="Arial"/>
          <w:sz w:val="24"/>
        </w:rPr>
      </w:pPr>
    </w:p>
    <w:p w14:paraId="7EFD689C" w14:textId="77777777" w:rsidR="00C63940" w:rsidRDefault="00C63940">
      <w:pPr>
        <w:rPr>
          <w:rFonts w:ascii="Arial" w:hAnsi="Arial"/>
          <w:sz w:val="24"/>
        </w:rPr>
      </w:pPr>
    </w:p>
    <w:p w14:paraId="5AA32A26" w14:textId="77777777" w:rsidR="00C63940" w:rsidRDefault="00C63940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PART 2 PRODUCTS</w:t>
      </w:r>
    </w:p>
    <w:p w14:paraId="4094C8D9" w14:textId="77777777" w:rsidR="00C63940" w:rsidRDefault="00C63940">
      <w:pPr>
        <w:rPr>
          <w:rFonts w:ascii="Arial" w:hAnsi="Arial"/>
          <w:sz w:val="24"/>
        </w:rPr>
      </w:pPr>
    </w:p>
    <w:p w14:paraId="26EA0CE4" w14:textId="77777777" w:rsidR="00C63940" w:rsidRDefault="00C63940">
      <w:pPr>
        <w:ind w:left="900" w:hanging="900"/>
        <w:rPr>
          <w:rFonts w:ascii="Arial" w:hAnsi="Arial"/>
          <w:sz w:val="24"/>
        </w:rPr>
      </w:pPr>
      <w:r>
        <w:rPr>
          <w:rFonts w:ascii="Arial" w:hAnsi="Arial"/>
          <w:sz w:val="24"/>
        </w:rPr>
        <w:t>2.01      MANUFACTURERS</w:t>
      </w:r>
    </w:p>
    <w:p w14:paraId="7BFD5B6B" w14:textId="77777777" w:rsidR="00C63940" w:rsidRDefault="00C63940">
      <w:pPr>
        <w:rPr>
          <w:rFonts w:ascii="Arial" w:hAnsi="Arial"/>
          <w:sz w:val="24"/>
        </w:rPr>
      </w:pPr>
    </w:p>
    <w:p w14:paraId="41A91AD9" w14:textId="77777777" w:rsidR="00C63940" w:rsidRDefault="00C63940">
      <w:pPr>
        <w:pStyle w:val="Heading1"/>
        <w:numPr>
          <w:ilvl w:val="0"/>
          <w:numId w:val="5"/>
        </w:numPr>
        <w:ind w:left="1260"/>
      </w:pPr>
      <w:r>
        <w:t>Subject to compliance with these specifications, the following manufacturers shall be acceptable:</w:t>
      </w:r>
    </w:p>
    <w:p w14:paraId="0F77BDCB" w14:textId="77777777" w:rsidR="00C63940" w:rsidRDefault="00DE3E21" w:rsidP="00C63940">
      <w:pPr>
        <w:numPr>
          <w:ilvl w:val="0"/>
          <w:numId w:val="6"/>
        </w:numPr>
        <w:tabs>
          <w:tab w:val="clear" w:pos="1512"/>
        </w:tabs>
        <w:ind w:left="1620"/>
        <w:rPr>
          <w:rFonts w:ascii="Arial" w:hAnsi="Arial"/>
          <w:sz w:val="24"/>
        </w:rPr>
      </w:pPr>
      <w:r>
        <w:rPr>
          <w:rFonts w:ascii="Arial" w:hAnsi="Arial"/>
          <w:sz w:val="24"/>
        </w:rPr>
        <w:t>Bell &amp; Gossett, a Xylem brand</w:t>
      </w:r>
      <w:r w:rsidR="00C63940">
        <w:rPr>
          <w:rFonts w:ascii="Arial" w:hAnsi="Arial"/>
          <w:sz w:val="24"/>
        </w:rPr>
        <w:t xml:space="preserve"> Domestic series CBM simplex.</w:t>
      </w:r>
    </w:p>
    <w:p w14:paraId="7FB8C8BE" w14:textId="77777777" w:rsidR="00C63940" w:rsidRDefault="00C63940" w:rsidP="00C63940">
      <w:pPr>
        <w:numPr>
          <w:ilvl w:val="0"/>
          <w:numId w:val="6"/>
        </w:numPr>
        <w:tabs>
          <w:tab w:val="clear" w:pos="1512"/>
        </w:tabs>
        <w:ind w:left="1620"/>
        <w:rPr>
          <w:rFonts w:ascii="Arial" w:hAnsi="Arial"/>
          <w:sz w:val="24"/>
        </w:rPr>
      </w:pPr>
      <w:r>
        <w:rPr>
          <w:rFonts w:ascii="Arial" w:hAnsi="Arial"/>
          <w:sz w:val="24"/>
        </w:rPr>
        <w:t>Pre-approved equal.</w:t>
      </w:r>
    </w:p>
    <w:p w14:paraId="6EFA2379" w14:textId="77777777" w:rsidR="00C63940" w:rsidRDefault="00C63940">
      <w:pPr>
        <w:tabs>
          <w:tab w:val="left" w:pos="1080"/>
          <w:tab w:val="left" w:pos="1170"/>
          <w:tab w:val="left" w:pos="1260"/>
        </w:tabs>
        <w:rPr>
          <w:rFonts w:ascii="Arial" w:hAnsi="Arial"/>
          <w:sz w:val="24"/>
        </w:rPr>
      </w:pPr>
    </w:p>
    <w:p w14:paraId="0D2FBBF1" w14:textId="77777777" w:rsidR="00C63940" w:rsidRDefault="00C63940">
      <w:pPr>
        <w:ind w:left="900" w:hanging="900"/>
        <w:rPr>
          <w:rFonts w:ascii="Arial" w:hAnsi="Arial"/>
          <w:sz w:val="24"/>
        </w:rPr>
      </w:pPr>
      <w:r>
        <w:rPr>
          <w:rFonts w:ascii="Arial" w:hAnsi="Arial"/>
          <w:sz w:val="24"/>
        </w:rPr>
        <w:t>2.02      COMPONENTS</w:t>
      </w:r>
    </w:p>
    <w:p w14:paraId="7B49BE13" w14:textId="77777777" w:rsidR="00C63940" w:rsidRDefault="00C63940">
      <w:pPr>
        <w:rPr>
          <w:rFonts w:ascii="Arial" w:hAnsi="Arial"/>
          <w:sz w:val="24"/>
        </w:rPr>
      </w:pPr>
    </w:p>
    <w:p w14:paraId="570DE194" w14:textId="77777777" w:rsidR="00C63940" w:rsidRDefault="00C63940" w:rsidP="00C63940">
      <w:pPr>
        <w:pStyle w:val="Heading7"/>
        <w:numPr>
          <w:ilvl w:val="0"/>
          <w:numId w:val="8"/>
        </w:numPr>
        <w:tabs>
          <w:tab w:val="clear" w:pos="1260"/>
        </w:tabs>
        <w:ind w:left="1267"/>
      </w:pPr>
      <w:r>
        <w:t>Cast iron receiver</w:t>
      </w:r>
    </w:p>
    <w:p w14:paraId="4A93BC36" w14:textId="77777777" w:rsidR="00C63940" w:rsidRDefault="00C63940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boiler feed receiver</w:t>
      </w:r>
      <w:r>
        <w:rPr>
          <w:rFonts w:ascii="Arial" w:hAnsi="Arial"/>
          <w:caps/>
          <w:sz w:val="24"/>
        </w:rPr>
        <w:t xml:space="preserve"> </w:t>
      </w:r>
      <w:r>
        <w:rPr>
          <w:rFonts w:ascii="Arial" w:hAnsi="Arial"/>
          <w:sz w:val="24"/>
        </w:rPr>
        <w:t>shall be of close grained cast iron construction (warranted for 20 years from the date of shipment against failure due to corrosion).</w:t>
      </w:r>
    </w:p>
    <w:p w14:paraId="20A84E78" w14:textId="77777777" w:rsidR="00C63940" w:rsidRDefault="00C63940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receiver shall be sized for five minutes net storage based on the boiler evaporation rate.</w:t>
      </w:r>
    </w:p>
    <w:p w14:paraId="73D705D1" w14:textId="77777777" w:rsidR="00C63940" w:rsidRDefault="00C63940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The receiver shall offer maximum protection from corrosion and feature an inlet, vent and overflow opening to provide a means of secondary venting.</w:t>
      </w:r>
    </w:p>
    <w:p w14:paraId="1B0713EC" w14:textId="77777777" w:rsidR="00C63940" w:rsidRDefault="00C63940">
      <w:pPr>
        <w:numPr>
          <w:ilvl w:val="0"/>
          <w:numId w:val="13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Receiver shall have provisions for future addition of second pump.</w:t>
      </w:r>
    </w:p>
    <w:p w14:paraId="7993F4E9" w14:textId="77777777" w:rsidR="00C63940" w:rsidRDefault="00C63940" w:rsidP="00C63940">
      <w:pPr>
        <w:pStyle w:val="Heading1"/>
        <w:numPr>
          <w:ilvl w:val="0"/>
          <w:numId w:val="21"/>
        </w:numPr>
        <w:tabs>
          <w:tab w:val="clear" w:pos="360"/>
        </w:tabs>
        <w:ind w:left="1620"/>
      </w:pPr>
      <w:r>
        <w:t xml:space="preserve">The water make up shall be installed on the receiver of capacity equal to one boiler feed pump. The </w:t>
      </w:r>
      <w:proofErr w:type="spellStart"/>
      <w:r>
        <w:t>make up</w:t>
      </w:r>
      <w:proofErr w:type="spellEnd"/>
      <w:r>
        <w:t xml:space="preserve"> assembly shall consist of:</w:t>
      </w:r>
    </w:p>
    <w:p w14:paraId="3C2786FB" w14:textId="77777777" w:rsidR="00C63940" w:rsidRDefault="00C63940" w:rsidP="00C63940">
      <w:pPr>
        <w:numPr>
          <w:ilvl w:val="0"/>
          <w:numId w:val="9"/>
        </w:numPr>
        <w:tabs>
          <w:tab w:val="clear" w:pos="2010"/>
        </w:tabs>
        <w:ind w:left="198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One electric solenoid that shall be </w:t>
      </w:r>
      <w:proofErr w:type="spellStart"/>
      <w:r>
        <w:rPr>
          <w:rFonts w:ascii="Arial" w:hAnsi="Arial"/>
          <w:sz w:val="24"/>
        </w:rPr>
        <w:t>packless</w:t>
      </w:r>
      <w:proofErr w:type="spellEnd"/>
      <w:r>
        <w:rPr>
          <w:rFonts w:ascii="Arial" w:hAnsi="Arial"/>
          <w:sz w:val="24"/>
        </w:rPr>
        <w:t>, piston pilot operation type with cushioned closing feature and epoxy resin molded waterproof coil.</w:t>
      </w:r>
    </w:p>
    <w:p w14:paraId="53721A3B" w14:textId="77777777" w:rsidR="00C63940" w:rsidRDefault="00C63940" w:rsidP="00C63940">
      <w:pPr>
        <w:numPr>
          <w:ilvl w:val="0"/>
          <w:numId w:val="9"/>
        </w:numPr>
        <w:tabs>
          <w:tab w:val="clear" w:pos="2010"/>
        </w:tabs>
        <w:ind w:left="1980"/>
        <w:rPr>
          <w:rFonts w:ascii="Arial" w:hAnsi="Arial"/>
          <w:sz w:val="24"/>
        </w:rPr>
      </w:pPr>
      <w:r>
        <w:rPr>
          <w:rFonts w:ascii="Arial" w:hAnsi="Arial"/>
          <w:sz w:val="24"/>
        </w:rPr>
        <w:t>One water level float switch.</w:t>
      </w:r>
    </w:p>
    <w:p w14:paraId="5B653B79" w14:textId="77777777" w:rsidR="00C63940" w:rsidRDefault="00C63940" w:rsidP="00C63940">
      <w:pPr>
        <w:numPr>
          <w:ilvl w:val="0"/>
          <w:numId w:val="22"/>
        </w:numPr>
        <w:tabs>
          <w:tab w:val="clear" w:pos="198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One Y-strainer located upstream of the solenoid valve.</w:t>
      </w:r>
    </w:p>
    <w:p w14:paraId="55A77C54" w14:textId="77777777" w:rsidR="00C63940" w:rsidRDefault="00C63940">
      <w:pPr>
        <w:ind w:left="1620"/>
        <w:rPr>
          <w:rFonts w:ascii="Arial" w:hAnsi="Arial"/>
          <w:sz w:val="24"/>
        </w:rPr>
      </w:pPr>
    </w:p>
    <w:p w14:paraId="15598786" w14:textId="77777777" w:rsidR="00C63940" w:rsidRDefault="00C63940" w:rsidP="00C63940">
      <w:pPr>
        <w:pStyle w:val="Heading1"/>
        <w:numPr>
          <w:ilvl w:val="0"/>
          <w:numId w:val="8"/>
        </w:numPr>
        <w:tabs>
          <w:tab w:val="clear" w:pos="1260"/>
        </w:tabs>
      </w:pPr>
      <w:r>
        <w:t>Water pump</w:t>
      </w:r>
    </w:p>
    <w:p w14:paraId="26B0CD76" w14:textId="77777777" w:rsidR="00C63940" w:rsidRDefault="00C63940">
      <w:pPr>
        <w:jc w:val="center"/>
      </w:pPr>
      <w:r>
        <w:rPr>
          <w:rFonts w:ascii="Arial" w:hAnsi="Arial"/>
          <w:b/>
          <w:sz w:val="24"/>
        </w:rPr>
        <w:t>Items in parentheses denotes optional items</w:t>
      </w:r>
    </w:p>
    <w:p w14:paraId="67C70108" w14:textId="77777777" w:rsidR="00C63940" w:rsidRDefault="00C63940" w:rsidP="00C63940">
      <w:pPr>
        <w:pStyle w:val="Heading1"/>
        <w:numPr>
          <w:ilvl w:val="0"/>
          <w:numId w:val="15"/>
        </w:numPr>
        <w:ind w:left="1620"/>
      </w:pPr>
      <w:r>
        <w:t>The water pump shall be a two-stage, series B35</w:t>
      </w:r>
      <w:r>
        <w:rPr>
          <w:position w:val="6"/>
        </w:rPr>
        <w:sym w:font="Symbol" w:char="F0E4"/>
      </w:r>
      <w:r>
        <w:t>, bronze fitted centrifugal design pump, close-coupled to a 3500 RPM motor, permanently aligned, and flange mounted for vertical operation. Pump shall deliver its full capacity with condensate temperatures up to 210</w:t>
      </w:r>
      <w:r>
        <w:sym w:font="Symbol" w:char="F0B0"/>
      </w:r>
      <w:r>
        <w:t xml:space="preserve"> F (99</w:t>
      </w:r>
      <w:r>
        <w:sym w:font="Symbol" w:char="F0B0"/>
      </w:r>
      <w:r>
        <w:t xml:space="preserve"> C) at sea level at 2 ft. NPSH (net positive suction head)..</w:t>
      </w:r>
    </w:p>
    <w:p w14:paraId="587F6F97" w14:textId="77777777" w:rsidR="00C63940" w:rsidRDefault="00C63940" w:rsidP="00C63940">
      <w:pPr>
        <w:pStyle w:val="Heading1"/>
        <w:numPr>
          <w:ilvl w:val="0"/>
          <w:numId w:val="15"/>
        </w:numPr>
        <w:tabs>
          <w:tab w:val="clear" w:pos="360"/>
        </w:tabs>
        <w:ind w:left="1620"/>
      </w:pPr>
      <w:r>
        <w:t>The pump shall include:</w:t>
      </w:r>
    </w:p>
    <w:p w14:paraId="2BE8CBF9" w14:textId="77777777" w:rsidR="00C63940" w:rsidRDefault="00C63940" w:rsidP="00C63940">
      <w:pPr>
        <w:pStyle w:val="Heading1"/>
        <w:numPr>
          <w:ilvl w:val="0"/>
          <w:numId w:val="17"/>
        </w:numPr>
        <w:tabs>
          <w:tab w:val="clear" w:pos="2010"/>
        </w:tabs>
        <w:ind w:left="1980"/>
      </w:pPr>
      <w:r>
        <w:t>One cast Iron volute with:</w:t>
      </w:r>
    </w:p>
    <w:p w14:paraId="1CE5DA50" w14:textId="77777777" w:rsidR="00C63940" w:rsidRDefault="00C63940" w:rsidP="00C63940">
      <w:pPr>
        <w:pStyle w:val="Heading1"/>
        <w:numPr>
          <w:ilvl w:val="0"/>
          <w:numId w:val="18"/>
        </w:numPr>
        <w:tabs>
          <w:tab w:val="clear" w:pos="2400"/>
        </w:tabs>
        <w:ind w:left="2340"/>
      </w:pPr>
      <w:r>
        <w:t xml:space="preserve"> One discharge gauge port tapping.</w:t>
      </w:r>
    </w:p>
    <w:p w14:paraId="38F4F426" w14:textId="77777777" w:rsidR="00C63940" w:rsidRDefault="00C63940" w:rsidP="00C63940">
      <w:pPr>
        <w:pStyle w:val="Heading1"/>
        <w:numPr>
          <w:ilvl w:val="0"/>
          <w:numId w:val="18"/>
        </w:numPr>
        <w:tabs>
          <w:tab w:val="clear" w:pos="2400"/>
        </w:tabs>
        <w:ind w:left="2340"/>
      </w:pPr>
      <w:r>
        <w:t xml:space="preserve"> </w:t>
      </w:r>
      <w:proofErr w:type="gramStart"/>
      <w:r>
        <w:t>One drain tapping.</w:t>
      </w:r>
      <w:proofErr w:type="gramEnd"/>
      <w:r>
        <w:t xml:space="preserve"> </w:t>
      </w:r>
    </w:p>
    <w:p w14:paraId="28471B6A" w14:textId="77777777" w:rsidR="00C63940" w:rsidRDefault="00C63940" w:rsidP="00C63940">
      <w:pPr>
        <w:pStyle w:val="Heading1"/>
        <w:numPr>
          <w:ilvl w:val="0"/>
          <w:numId w:val="17"/>
        </w:numPr>
        <w:tabs>
          <w:tab w:val="clear" w:pos="2010"/>
        </w:tabs>
        <w:ind w:left="1980"/>
      </w:pPr>
      <w:r>
        <w:t>One dynamically balanced enclosed bronze centrifugal impeller.</w:t>
      </w:r>
    </w:p>
    <w:p w14:paraId="4AF38188" w14:textId="77777777" w:rsidR="00C63940" w:rsidRDefault="00C63940" w:rsidP="00C63940">
      <w:pPr>
        <w:pStyle w:val="Heading1"/>
        <w:numPr>
          <w:ilvl w:val="0"/>
          <w:numId w:val="17"/>
        </w:numPr>
        <w:tabs>
          <w:tab w:val="clear" w:pos="2010"/>
        </w:tabs>
        <w:ind w:left="1980"/>
      </w:pPr>
      <w:proofErr w:type="gramStart"/>
      <w:r>
        <w:t>One renewable bronze wearing ring.</w:t>
      </w:r>
      <w:proofErr w:type="gramEnd"/>
    </w:p>
    <w:p w14:paraId="7ABD17F1" w14:textId="77777777" w:rsidR="00C63940" w:rsidRDefault="00C63940" w:rsidP="00C63940">
      <w:pPr>
        <w:pStyle w:val="Heading1"/>
        <w:numPr>
          <w:ilvl w:val="0"/>
          <w:numId w:val="17"/>
        </w:numPr>
        <w:tabs>
          <w:tab w:val="clear" w:pos="2010"/>
        </w:tabs>
        <w:ind w:left="1980"/>
      </w:pPr>
      <w:proofErr w:type="gramStart"/>
      <w:r>
        <w:t>One stainless steel shaft.</w:t>
      </w:r>
      <w:proofErr w:type="gramEnd"/>
    </w:p>
    <w:p w14:paraId="434C7B13" w14:textId="77777777" w:rsidR="00C63940" w:rsidRDefault="00C63940" w:rsidP="00C63940">
      <w:pPr>
        <w:pStyle w:val="Heading1"/>
        <w:numPr>
          <w:ilvl w:val="0"/>
          <w:numId w:val="17"/>
        </w:numPr>
        <w:tabs>
          <w:tab w:val="clear" w:pos="2010"/>
        </w:tabs>
        <w:ind w:left="1980"/>
      </w:pPr>
      <w:r>
        <w:t>Carbon/ceramic/Buna N/stainless steel</w:t>
      </w:r>
      <w:r>
        <w:rPr>
          <w:color w:val="FF0000"/>
        </w:rPr>
        <w:t xml:space="preserve"> </w:t>
      </w:r>
      <w:r>
        <w:t>mechanical seal suitable for 250</w:t>
      </w:r>
      <w:r>
        <w:rPr>
          <w:position w:val="6"/>
          <w:vertAlign w:val="superscript"/>
        </w:rPr>
        <w:t>o</w:t>
      </w:r>
      <w:r>
        <w:t>F (121</w:t>
      </w:r>
      <w:r>
        <w:rPr>
          <w:position w:val="6"/>
        </w:rPr>
        <w:sym w:font="Symbol" w:char="F0B0"/>
      </w:r>
      <w:r>
        <w:t>C) operation.</w:t>
      </w:r>
    </w:p>
    <w:p w14:paraId="681A71EC" w14:textId="77777777" w:rsidR="00C63940" w:rsidRDefault="00C63940" w:rsidP="00C63940">
      <w:pPr>
        <w:pStyle w:val="Heading1"/>
        <w:numPr>
          <w:ilvl w:val="0"/>
          <w:numId w:val="17"/>
        </w:numPr>
        <w:tabs>
          <w:tab w:val="clear" w:pos="2010"/>
        </w:tabs>
        <w:ind w:left="1980"/>
      </w:pPr>
      <w:proofErr w:type="gramStart"/>
      <w:r>
        <w:t>One bronze propeller stem.</w:t>
      </w:r>
      <w:proofErr w:type="gramEnd"/>
    </w:p>
    <w:p w14:paraId="59916BC2" w14:textId="77777777" w:rsidR="00C63940" w:rsidRDefault="00C63940" w:rsidP="00C63940">
      <w:pPr>
        <w:pStyle w:val="Heading1"/>
        <w:numPr>
          <w:ilvl w:val="0"/>
          <w:numId w:val="17"/>
        </w:numPr>
        <w:tabs>
          <w:tab w:val="clear" w:pos="2010"/>
        </w:tabs>
        <w:ind w:left="1980"/>
      </w:pPr>
      <w:proofErr w:type="gramStart"/>
      <w:r>
        <w:t>One bronze diffuser.</w:t>
      </w:r>
      <w:proofErr w:type="gramEnd"/>
    </w:p>
    <w:p w14:paraId="3ADFE970" w14:textId="77777777" w:rsidR="00C63940" w:rsidRDefault="00C63940" w:rsidP="00C63940">
      <w:pPr>
        <w:pStyle w:val="Heading1"/>
        <w:numPr>
          <w:ilvl w:val="0"/>
          <w:numId w:val="17"/>
        </w:numPr>
        <w:tabs>
          <w:tab w:val="clear" w:pos="2010"/>
        </w:tabs>
        <w:ind w:left="1980"/>
      </w:pPr>
      <w:r>
        <w:t>One cast bronze, axial flow, first-stage impeller.</w:t>
      </w:r>
    </w:p>
    <w:p w14:paraId="3B0B401C" w14:textId="77777777" w:rsidR="00C63940" w:rsidRDefault="00C63940" w:rsidP="00C63940">
      <w:pPr>
        <w:pStyle w:val="Heading1"/>
        <w:numPr>
          <w:ilvl w:val="0"/>
          <w:numId w:val="15"/>
        </w:numPr>
        <w:tabs>
          <w:tab w:val="clear" w:pos="360"/>
        </w:tabs>
        <w:ind w:left="1620"/>
      </w:pPr>
      <w:r>
        <w:t>Each pump shall be sized for two times the system return rate</w:t>
      </w:r>
      <w:r>
        <w:rPr>
          <w:color w:val="FF0000"/>
        </w:rPr>
        <w:t>.</w:t>
      </w:r>
    </w:p>
    <w:p w14:paraId="39A74485" w14:textId="77777777" w:rsidR="00C63940" w:rsidRDefault="00C63940" w:rsidP="00C63940">
      <w:pPr>
        <w:pStyle w:val="Heading1"/>
        <w:numPr>
          <w:ilvl w:val="0"/>
          <w:numId w:val="15"/>
        </w:numPr>
        <w:tabs>
          <w:tab w:val="clear" w:pos="360"/>
        </w:tabs>
        <w:ind w:left="1620"/>
      </w:pPr>
      <w:r>
        <w:t>Each motor shall meet NEMA specifications and shall be the size, voltage, insulation class, duty rating and enclosure called for in the plans.</w:t>
      </w:r>
    </w:p>
    <w:p w14:paraId="60FC6DB1" w14:textId="77777777" w:rsidR="00C63940" w:rsidRDefault="00C63940" w:rsidP="00C63940">
      <w:pPr>
        <w:pStyle w:val="Heading1"/>
        <w:numPr>
          <w:ilvl w:val="0"/>
          <w:numId w:val="15"/>
        </w:numPr>
        <w:tabs>
          <w:tab w:val="clear" w:pos="360"/>
        </w:tabs>
        <w:ind w:left="1620"/>
      </w:pPr>
      <w:r>
        <w:t>Capacities and electrical characteristics for the pump shall be scheduled on the drawings.</w:t>
      </w:r>
    </w:p>
    <w:p w14:paraId="4F09152A" w14:textId="77777777" w:rsidR="00C63940" w:rsidRDefault="00C63940">
      <w:pPr>
        <w:pStyle w:val="Heading1"/>
      </w:pPr>
    </w:p>
    <w:p w14:paraId="2A7DBB62" w14:textId="77777777" w:rsidR="00C63940" w:rsidRDefault="00C63940">
      <w:pPr>
        <w:pStyle w:val="Heading1"/>
        <w:numPr>
          <w:ilvl w:val="0"/>
          <w:numId w:val="4"/>
        </w:numPr>
        <w:tabs>
          <w:tab w:val="clear" w:pos="360"/>
        </w:tabs>
        <w:ind w:left="1260"/>
      </w:pPr>
      <w:r>
        <w:t>(Manual by-pass valve around the water make-up solenoid consisting of:</w:t>
      </w:r>
    </w:p>
    <w:p w14:paraId="348A7140" w14:textId="77777777" w:rsidR="00C63940" w:rsidRDefault="00C63940">
      <w:pPr>
        <w:numPr>
          <w:ilvl w:val="0"/>
          <w:numId w:val="1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Two ball valves to isolate the solenoid valve.</w:t>
      </w:r>
    </w:p>
    <w:p w14:paraId="3E276523" w14:textId="77777777" w:rsidR="00C63940" w:rsidRDefault="00C63940">
      <w:pPr>
        <w:numPr>
          <w:ilvl w:val="0"/>
          <w:numId w:val="14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One gate valve for the direct water feed line.)</w:t>
      </w:r>
    </w:p>
    <w:p w14:paraId="085FD519" w14:textId="77777777" w:rsidR="00C63940" w:rsidRDefault="00C63940">
      <w:pPr>
        <w:rPr>
          <w:rFonts w:ascii="Arial" w:hAnsi="Arial"/>
          <w:sz w:val="24"/>
        </w:rPr>
      </w:pPr>
    </w:p>
    <w:p w14:paraId="5F7ECA57" w14:textId="77777777" w:rsidR="00C63940" w:rsidRDefault="00C63940">
      <w:pPr>
        <w:pStyle w:val="Heading1"/>
        <w:numPr>
          <w:ilvl w:val="0"/>
          <w:numId w:val="4"/>
        </w:numPr>
        <w:tabs>
          <w:tab w:val="clear" w:pos="360"/>
          <w:tab w:val="num" w:pos="1260"/>
        </w:tabs>
        <w:ind w:left="1260"/>
      </w:pPr>
      <w:proofErr w:type="gramStart"/>
      <w:r>
        <w:t>(Air gap fitting for make-up valve.)</w:t>
      </w:r>
      <w:proofErr w:type="gramEnd"/>
    </w:p>
    <w:p w14:paraId="1E255688" w14:textId="77777777" w:rsidR="00C63940" w:rsidRDefault="00C63940">
      <w:pPr>
        <w:rPr>
          <w:rFonts w:ascii="Arial" w:hAnsi="Arial"/>
          <w:sz w:val="24"/>
        </w:rPr>
      </w:pPr>
    </w:p>
    <w:p w14:paraId="19755A9A" w14:textId="77777777" w:rsidR="00C63940" w:rsidRDefault="00C63940">
      <w:pPr>
        <w:pStyle w:val="Heading1"/>
        <w:numPr>
          <w:ilvl w:val="0"/>
          <w:numId w:val="4"/>
        </w:numPr>
        <w:tabs>
          <w:tab w:val="clear" w:pos="360"/>
        </w:tabs>
        <w:ind w:left="1260"/>
      </w:pPr>
      <w:r>
        <w:lastRenderedPageBreak/>
        <w:t>(Water level gauge glass for visual tank level inspection.)</w:t>
      </w:r>
    </w:p>
    <w:p w14:paraId="46218C74" w14:textId="77777777" w:rsidR="00C63940" w:rsidRDefault="00C63940">
      <w:pPr>
        <w:jc w:val="center"/>
        <w:rPr>
          <w:rFonts w:ascii="Arial" w:hAnsi="Arial"/>
          <w:sz w:val="24"/>
        </w:rPr>
      </w:pPr>
    </w:p>
    <w:p w14:paraId="10161510" w14:textId="77777777" w:rsidR="00C63940" w:rsidRDefault="00C63940">
      <w:pPr>
        <w:pStyle w:val="Heading1"/>
        <w:numPr>
          <w:ilvl w:val="0"/>
          <w:numId w:val="4"/>
        </w:numPr>
        <w:tabs>
          <w:tab w:val="clear" w:pos="360"/>
          <w:tab w:val="num" w:pos="1260"/>
        </w:tabs>
        <w:ind w:left="1260"/>
      </w:pPr>
      <w:r>
        <w:t>(Lifting eye bolts for unit placement.)</w:t>
      </w:r>
    </w:p>
    <w:p w14:paraId="3A32AEE6" w14:textId="77777777" w:rsidR="00C63940" w:rsidRDefault="00C63940">
      <w:pPr>
        <w:pStyle w:val="Heading1"/>
      </w:pPr>
    </w:p>
    <w:p w14:paraId="456C8E36" w14:textId="77777777" w:rsidR="00C63940" w:rsidRDefault="00C63940">
      <w:pPr>
        <w:pStyle w:val="Heading1"/>
        <w:numPr>
          <w:ilvl w:val="0"/>
          <w:numId w:val="4"/>
        </w:numPr>
        <w:tabs>
          <w:tab w:val="clear" w:pos="360"/>
          <w:tab w:val="num" w:pos="1260"/>
        </w:tabs>
        <w:ind w:left="1260"/>
      </w:pPr>
      <w:proofErr w:type="gramStart"/>
      <w:r>
        <w:t>(A dial thermometer.)</w:t>
      </w:r>
      <w:proofErr w:type="gramEnd"/>
    </w:p>
    <w:p w14:paraId="70989398" w14:textId="77777777" w:rsidR="00C63940" w:rsidRDefault="00C63940">
      <w:pPr>
        <w:rPr>
          <w:rFonts w:ascii="Arial" w:hAnsi="Arial"/>
          <w:sz w:val="24"/>
        </w:rPr>
      </w:pPr>
    </w:p>
    <w:p w14:paraId="2863103A" w14:textId="77777777" w:rsidR="00C63940" w:rsidRDefault="00C63940">
      <w:pPr>
        <w:pStyle w:val="Heading1"/>
        <w:numPr>
          <w:ilvl w:val="0"/>
          <w:numId w:val="4"/>
        </w:numPr>
        <w:tabs>
          <w:tab w:val="clear" w:pos="360"/>
          <w:tab w:val="num" w:pos="1260"/>
        </w:tabs>
        <w:ind w:left="1260"/>
      </w:pPr>
      <w:r>
        <w:t>(Pump discharge pressure gauge.)</w:t>
      </w:r>
    </w:p>
    <w:p w14:paraId="7B724B05" w14:textId="77777777" w:rsidR="00C63940" w:rsidRDefault="00C63940">
      <w:pPr>
        <w:rPr>
          <w:rFonts w:ascii="Arial" w:hAnsi="Arial"/>
          <w:sz w:val="24"/>
        </w:rPr>
      </w:pPr>
    </w:p>
    <w:p w14:paraId="6AB509BB" w14:textId="77777777" w:rsidR="00C63940" w:rsidRDefault="00C63940">
      <w:pPr>
        <w:pStyle w:val="Heading1"/>
        <w:numPr>
          <w:ilvl w:val="0"/>
          <w:numId w:val="4"/>
        </w:numPr>
        <w:tabs>
          <w:tab w:val="clear" w:pos="360"/>
          <w:tab w:val="num" w:pos="1260"/>
        </w:tabs>
        <w:ind w:left="1260"/>
      </w:pPr>
      <w:r>
        <w:t>(A bronze fitted butterfly isolation valve (up to 75 GPM (284 L/M) pump capacity) between the pump suction and receiver for easy Isolation of the pump and motor assembly for servicing.)</w:t>
      </w:r>
    </w:p>
    <w:p w14:paraId="3E434225" w14:textId="77777777" w:rsidR="00C63940" w:rsidRDefault="00C63940">
      <w:pPr>
        <w:rPr>
          <w:rFonts w:ascii="Arial" w:hAnsi="Arial"/>
          <w:sz w:val="24"/>
        </w:rPr>
      </w:pPr>
    </w:p>
    <w:p w14:paraId="354D5EE8" w14:textId="77777777" w:rsidR="00C63940" w:rsidRDefault="00C63940">
      <w:pPr>
        <w:pStyle w:val="Heading1"/>
        <w:numPr>
          <w:ilvl w:val="0"/>
          <w:numId w:val="4"/>
        </w:numPr>
        <w:tabs>
          <w:tab w:val="clear" w:pos="360"/>
        </w:tabs>
        <w:ind w:left="1260"/>
      </w:pPr>
      <w:proofErr w:type="gramStart"/>
      <w:r>
        <w:t>(Cast iron inlet basket strainer with vertical self-cleaning bronze screen and large dirt pocket for sediment collection.</w:t>
      </w:r>
      <w:proofErr w:type="gramEnd"/>
      <w:r>
        <w:t xml:space="preserve"> The screen shall be easily removable for cleaning, requiring no additional floor space for servicing. This option ships loose for field installation.)</w:t>
      </w:r>
    </w:p>
    <w:p w14:paraId="743EBF79" w14:textId="77777777" w:rsidR="00C63940" w:rsidRDefault="00C63940">
      <w:pPr>
        <w:rPr>
          <w:rFonts w:ascii="Arial" w:hAnsi="Arial"/>
          <w:sz w:val="24"/>
        </w:rPr>
      </w:pPr>
    </w:p>
    <w:p w14:paraId="264472F4" w14:textId="3538E577" w:rsidR="00C63940" w:rsidRDefault="00C63940">
      <w:pPr>
        <w:pStyle w:val="Heading1"/>
        <w:numPr>
          <w:ilvl w:val="0"/>
          <w:numId w:val="4"/>
        </w:numPr>
        <w:tabs>
          <w:tab w:val="clear" w:pos="360"/>
        </w:tabs>
        <w:ind w:left="1260"/>
      </w:pPr>
      <w:r>
        <w:t>(TEFC motors as required.)</w:t>
      </w:r>
    </w:p>
    <w:p w14:paraId="2AFAC6FF" w14:textId="77777777" w:rsidR="00C63940" w:rsidRDefault="00C63940">
      <w:pPr>
        <w:rPr>
          <w:rFonts w:ascii="Arial" w:hAnsi="Arial"/>
          <w:sz w:val="24"/>
        </w:rPr>
      </w:pPr>
    </w:p>
    <w:p w14:paraId="71B0DBA2" w14:textId="77777777" w:rsidR="00C63940" w:rsidRDefault="00C63940">
      <w:pPr>
        <w:pStyle w:val="Heading1"/>
        <w:numPr>
          <w:ilvl w:val="0"/>
          <w:numId w:val="4"/>
        </w:numPr>
        <w:tabs>
          <w:tab w:val="clear" w:pos="360"/>
          <w:tab w:val="num" w:pos="1260"/>
        </w:tabs>
        <w:ind w:left="1260"/>
      </w:pPr>
      <w:r>
        <w:t>(</w:t>
      </w:r>
      <w:proofErr w:type="spellStart"/>
      <w:r>
        <w:t>Consolitrol</w:t>
      </w:r>
      <w:proofErr w:type="spellEnd"/>
      <w:r>
        <w:rPr>
          <w:position w:val="6"/>
        </w:rPr>
        <w:sym w:font="Symbol" w:char="F0D2"/>
      </w:r>
      <w:r>
        <w:rPr>
          <w:position w:val="6"/>
        </w:rPr>
        <w:t xml:space="preserve"> </w:t>
      </w:r>
      <w:r>
        <w:t xml:space="preserve">NEMA 2, UL electrical panel mounted and wired with drip lip and piano hinged door is available with the following </w:t>
      </w:r>
      <w:proofErr w:type="gramStart"/>
      <w:r>
        <w:t>options:</w:t>
      </w:r>
      <w:proofErr w:type="gramEnd"/>
      <w:r>
        <w:t>)</w:t>
      </w:r>
    </w:p>
    <w:p w14:paraId="36CC1595" w14:textId="7167C68C" w:rsidR="00C63940" w:rsidRPr="00470152" w:rsidRDefault="00C63940" w:rsidP="00470152">
      <w:pPr>
        <w:numPr>
          <w:ilvl w:val="0"/>
          <w:numId w:val="16"/>
        </w:numPr>
        <w:tabs>
          <w:tab w:val="clear" w:pos="162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(NEMA 4 and NEMA 12 Electrical panels mounted and wired as required.)</w:t>
      </w:r>
    </w:p>
    <w:p w14:paraId="4E64B591" w14:textId="77777777" w:rsidR="00C63940" w:rsidRDefault="00C63940" w:rsidP="00C63940">
      <w:pPr>
        <w:numPr>
          <w:ilvl w:val="0"/>
          <w:numId w:val="16"/>
        </w:numPr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(One magnetic starter with thermal overload protection. Starters may be provided with disconnect devices, </w:t>
      </w:r>
      <w:proofErr w:type="gramStart"/>
      <w:r>
        <w:rPr>
          <w:rFonts w:ascii="Arial" w:hAnsi="Arial"/>
          <w:sz w:val="24"/>
        </w:rPr>
        <w:t>either:</w:t>
      </w:r>
      <w:proofErr w:type="gramEnd"/>
      <w:r>
        <w:rPr>
          <w:rFonts w:ascii="Arial" w:hAnsi="Arial"/>
          <w:sz w:val="24"/>
        </w:rPr>
        <w:t>)</w:t>
      </w:r>
    </w:p>
    <w:p w14:paraId="08965D9C" w14:textId="77777777" w:rsidR="00C63940" w:rsidRDefault="00C63940">
      <w:pPr>
        <w:numPr>
          <w:ilvl w:val="0"/>
          <w:numId w:val="2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(Fusible disconnect with cover interlock or) </w:t>
      </w:r>
    </w:p>
    <w:p w14:paraId="0B91ECA9" w14:textId="77777777" w:rsidR="00C63940" w:rsidRDefault="00C63940">
      <w:pPr>
        <w:numPr>
          <w:ilvl w:val="0"/>
          <w:numId w:val="2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(Circuit breaker type with cover interlock.)</w:t>
      </w:r>
    </w:p>
    <w:p w14:paraId="7830D1B4" w14:textId="77777777" w:rsidR="00C63940" w:rsidRDefault="00C63940" w:rsidP="00C63940">
      <w:pPr>
        <w:numPr>
          <w:ilvl w:val="0"/>
          <w:numId w:val="16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fused control circuit transformer when the motor voltage exceeds 250V.)</w:t>
      </w:r>
    </w:p>
    <w:p w14:paraId="03E9DD15" w14:textId="77777777" w:rsidR="00C63940" w:rsidRDefault="00C63940" w:rsidP="00C63940">
      <w:pPr>
        <w:numPr>
          <w:ilvl w:val="0"/>
          <w:numId w:val="16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“Auto-Off-Hand” selector switch.)</w:t>
      </w:r>
    </w:p>
    <w:p w14:paraId="3DD31751" w14:textId="77777777" w:rsidR="00C63940" w:rsidRDefault="00C63940" w:rsidP="00C63940">
      <w:pPr>
        <w:numPr>
          <w:ilvl w:val="0"/>
          <w:numId w:val="16"/>
        </w:numPr>
        <w:tabs>
          <w:tab w:val="clear" w:pos="1626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(One pump running pilot light.)</w:t>
      </w:r>
    </w:p>
    <w:p w14:paraId="66324A1A" w14:textId="77777777" w:rsidR="00C63940" w:rsidRDefault="00C63940" w:rsidP="00C63940">
      <w:pPr>
        <w:numPr>
          <w:ilvl w:val="0"/>
          <w:numId w:val="16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“Push to Test” button.)</w:t>
      </w:r>
    </w:p>
    <w:p w14:paraId="3251B2D2" w14:textId="77777777" w:rsidR="00C63940" w:rsidRDefault="00C63940" w:rsidP="00C63940">
      <w:pPr>
        <w:numPr>
          <w:ilvl w:val="0"/>
          <w:numId w:val="16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numbered terminal strip.)</w:t>
      </w:r>
    </w:p>
    <w:p w14:paraId="0345E0EF" w14:textId="77777777" w:rsidR="00C63940" w:rsidRDefault="00C63940" w:rsidP="00C63940">
      <w:pPr>
        <w:numPr>
          <w:ilvl w:val="0"/>
          <w:numId w:val="16"/>
        </w:numPr>
        <w:tabs>
          <w:tab w:val="clear" w:pos="1626"/>
        </w:tabs>
        <w:ind w:left="1620" w:hanging="354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(One auxiliary contact on the magnetic starters normally </w:t>
      </w:r>
      <w:proofErr w:type="gramStart"/>
      <w:r>
        <w:rPr>
          <w:rFonts w:ascii="Arial" w:hAnsi="Arial"/>
          <w:sz w:val="24"/>
        </w:rPr>
        <w:t>open</w:t>
      </w:r>
      <w:proofErr w:type="gramEnd"/>
      <w:r>
        <w:rPr>
          <w:rFonts w:ascii="Arial" w:hAnsi="Arial"/>
          <w:sz w:val="24"/>
        </w:rPr>
        <w:t xml:space="preserve"> for remote monitoring of pump operation.)</w:t>
      </w:r>
    </w:p>
    <w:p w14:paraId="2AD2DE9B" w14:textId="77777777" w:rsidR="00C63940" w:rsidRDefault="00C63940" w:rsidP="00C63940">
      <w:pPr>
        <w:numPr>
          <w:ilvl w:val="0"/>
          <w:numId w:val="16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(A removable control component mounting plate.)</w:t>
      </w:r>
    </w:p>
    <w:p w14:paraId="76B2B979" w14:textId="77777777" w:rsidR="00C63940" w:rsidRDefault="00C63940" w:rsidP="00C63940">
      <w:pPr>
        <w:numPr>
          <w:ilvl w:val="0"/>
          <w:numId w:val="16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(One elapsed time meter (UL).)</w:t>
      </w:r>
    </w:p>
    <w:p w14:paraId="41824DA5" w14:textId="77777777" w:rsidR="00C63940" w:rsidRDefault="00C63940" w:rsidP="00C63940">
      <w:pPr>
        <w:numPr>
          <w:ilvl w:val="0"/>
          <w:numId w:val="16"/>
        </w:numPr>
        <w:tabs>
          <w:tab w:val="clear" w:pos="1626"/>
        </w:tabs>
        <w:ind w:left="1620" w:hanging="450"/>
        <w:rPr>
          <w:rFonts w:ascii="Arial" w:hAnsi="Arial"/>
          <w:sz w:val="24"/>
        </w:rPr>
      </w:pPr>
      <w:r>
        <w:rPr>
          <w:rFonts w:ascii="Arial" w:hAnsi="Arial"/>
          <w:sz w:val="24"/>
        </w:rPr>
        <w:t>(An audible alarm to indicate water level conditions.)</w:t>
      </w:r>
    </w:p>
    <w:p w14:paraId="3EE981FE" w14:textId="77777777" w:rsidR="00C63940" w:rsidRDefault="00C63940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(Audible alarm is available with or without silencing relay.)</w:t>
      </w:r>
    </w:p>
    <w:p w14:paraId="1F2CB8F4" w14:textId="77777777" w:rsidR="00C63940" w:rsidRDefault="00C63940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(A tank mounted level switch should be provided with audible alarm.)</w:t>
      </w:r>
    </w:p>
    <w:p w14:paraId="11C02DA7" w14:textId="77777777" w:rsidR="00C63940" w:rsidRDefault="00C63940">
      <w:pPr>
        <w:numPr>
          <w:ilvl w:val="0"/>
          <w:numId w:val="19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>(Alarm may be provided with alarm light to provide visual indication of alarm condition.)</w:t>
      </w:r>
    </w:p>
    <w:p w14:paraId="0B630A2C" w14:textId="77777777" w:rsidR="00A70CA1" w:rsidRDefault="00A70CA1" w:rsidP="00A70CA1">
      <w:pPr>
        <w:rPr>
          <w:rFonts w:ascii="Arial" w:hAnsi="Arial"/>
          <w:sz w:val="24"/>
        </w:rPr>
      </w:pPr>
    </w:p>
    <w:p w14:paraId="7189F387" w14:textId="4A486C5D" w:rsidR="00A70CA1" w:rsidRDefault="00A70CA1" w:rsidP="00A70CA1">
      <w:pPr>
        <w:numPr>
          <w:ilvl w:val="0"/>
          <w:numId w:val="4"/>
        </w:numPr>
        <w:tabs>
          <w:tab w:val="clear" w:pos="360"/>
        </w:tabs>
        <w:ind w:left="12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Liquid tight conduit suitable for NEMA 2, NEMA 4 &amp; NEMA 12 applications.  </w:t>
      </w:r>
      <w:r w:rsidR="00A066B5"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Rigid conduit is also available.)</w:t>
      </w:r>
    </w:p>
    <w:p w14:paraId="772F78E8" w14:textId="77777777" w:rsidR="00A70CA1" w:rsidRDefault="00A70CA1" w:rsidP="00A70CA1">
      <w:pPr>
        <w:rPr>
          <w:rFonts w:ascii="Arial" w:hAnsi="Arial"/>
          <w:sz w:val="24"/>
        </w:rPr>
      </w:pPr>
    </w:p>
    <w:p w14:paraId="14A41E50" w14:textId="77777777" w:rsidR="00C63940" w:rsidRDefault="00C63940">
      <w:pPr>
        <w:rPr>
          <w:rFonts w:ascii="Arial" w:hAnsi="Arial"/>
          <w:sz w:val="24"/>
        </w:rPr>
      </w:pPr>
    </w:p>
    <w:p w14:paraId="772B90D7" w14:textId="77777777" w:rsidR="00C63940" w:rsidRDefault="00C63940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 xml:space="preserve">PART 3 </w:t>
      </w:r>
      <w:proofErr w:type="gramStart"/>
      <w:r>
        <w:rPr>
          <w:rFonts w:ascii="Arial" w:hAnsi="Arial"/>
          <w:b/>
          <w:sz w:val="24"/>
        </w:rPr>
        <w:t>EXECUTION</w:t>
      </w:r>
      <w:proofErr w:type="gramEnd"/>
    </w:p>
    <w:p w14:paraId="5D6087A2" w14:textId="77777777" w:rsidR="00C63940" w:rsidRDefault="00C63940">
      <w:pPr>
        <w:rPr>
          <w:rFonts w:ascii="Arial" w:hAnsi="Arial"/>
          <w:sz w:val="24"/>
        </w:rPr>
      </w:pPr>
    </w:p>
    <w:p w14:paraId="5B4031AF" w14:textId="77777777" w:rsidR="00C63940" w:rsidRDefault="00C63940" w:rsidP="00C63940">
      <w:pPr>
        <w:numPr>
          <w:ilvl w:val="1"/>
          <w:numId w:val="11"/>
        </w:numPr>
        <w:tabs>
          <w:tab w:val="clear" w:pos="945"/>
        </w:tabs>
        <w:ind w:left="900" w:hanging="9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INSTALLATION</w:t>
      </w:r>
    </w:p>
    <w:p w14:paraId="48BEECA0" w14:textId="77777777" w:rsidR="00C63940" w:rsidRDefault="00C63940">
      <w:pPr>
        <w:ind w:left="1260"/>
        <w:rPr>
          <w:rFonts w:ascii="Arial" w:hAnsi="Arial"/>
          <w:sz w:val="24"/>
        </w:rPr>
      </w:pPr>
    </w:p>
    <w:p w14:paraId="5F889F19" w14:textId="77777777" w:rsidR="00C63940" w:rsidRDefault="00C63940" w:rsidP="00C63940">
      <w:pPr>
        <w:pStyle w:val="Heading9"/>
        <w:numPr>
          <w:ilvl w:val="0"/>
          <w:numId w:val="12"/>
        </w:numPr>
        <w:tabs>
          <w:tab w:val="clear" w:pos="1335"/>
        </w:tabs>
        <w:ind w:left="1260" w:hanging="360"/>
      </w:pPr>
      <w:r>
        <w:t>Install equipment in accordance with manufacturer’s instructions.</w:t>
      </w:r>
    </w:p>
    <w:p w14:paraId="174C6E48" w14:textId="77777777" w:rsidR="00C63940" w:rsidRDefault="00C63940">
      <w:pPr>
        <w:ind w:left="1260"/>
      </w:pPr>
    </w:p>
    <w:p w14:paraId="6A2F7EB8" w14:textId="77777777" w:rsidR="00C63940" w:rsidRDefault="00C63940" w:rsidP="00C63940">
      <w:pPr>
        <w:pStyle w:val="Heading9"/>
        <w:numPr>
          <w:ilvl w:val="0"/>
          <w:numId w:val="12"/>
        </w:numPr>
        <w:tabs>
          <w:tab w:val="clear" w:pos="1335"/>
        </w:tabs>
        <w:ind w:left="1260" w:hanging="360"/>
      </w:pPr>
      <w:r>
        <w:t>Power wiring, as required, shall be the responsibility of the electrical contractor. All wiring shall be performed per manufacturer’s instructions and applicable state, federal and local codes.</w:t>
      </w:r>
    </w:p>
    <w:p w14:paraId="3B1D4C62" w14:textId="77777777" w:rsidR="00C63940" w:rsidRDefault="00C63940">
      <w:pPr>
        <w:ind w:left="1260"/>
        <w:rPr>
          <w:rFonts w:ascii="Arial" w:hAnsi="Arial"/>
          <w:sz w:val="24"/>
        </w:rPr>
      </w:pPr>
    </w:p>
    <w:p w14:paraId="6E0828E3" w14:textId="77777777" w:rsidR="00C63940" w:rsidRDefault="00C63940" w:rsidP="00C63940">
      <w:pPr>
        <w:pStyle w:val="BodyTextIndent"/>
        <w:numPr>
          <w:ilvl w:val="0"/>
          <w:numId w:val="12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All factory wiring shall be numbered for easy identification and the numbers shall coincide with those shown on the wiring diagram.</w:t>
      </w:r>
    </w:p>
    <w:p w14:paraId="4A156BC6" w14:textId="77777777" w:rsidR="00C63940" w:rsidRDefault="00C63940">
      <w:pPr>
        <w:pStyle w:val="BodyTextIndent"/>
        <w:ind w:left="1260"/>
      </w:pPr>
    </w:p>
    <w:p w14:paraId="32D46691" w14:textId="77777777" w:rsidR="00C63940" w:rsidRDefault="00C63940" w:rsidP="00C63940">
      <w:pPr>
        <w:numPr>
          <w:ilvl w:val="0"/>
          <w:numId w:val="12"/>
        </w:numPr>
        <w:tabs>
          <w:tab w:val="clear" w:pos="1335"/>
        </w:tabs>
        <w:ind w:left="1260" w:hanging="345"/>
        <w:rPr>
          <w:rFonts w:ascii="Arial" w:hAnsi="Arial"/>
          <w:sz w:val="24"/>
        </w:rPr>
      </w:pPr>
      <w:r>
        <w:rPr>
          <w:rFonts w:ascii="Arial" w:hAnsi="Arial"/>
          <w:sz w:val="24"/>
        </w:rPr>
        <w:t>All interconnecting wiring between the pump controls and control panel shall be enclosed in liquid tight flexible conduit.</w:t>
      </w:r>
    </w:p>
    <w:p w14:paraId="196FA823" w14:textId="77777777" w:rsidR="00C63940" w:rsidRDefault="00C63940">
      <w:pPr>
        <w:ind w:left="1260"/>
        <w:rPr>
          <w:rFonts w:ascii="Arial" w:hAnsi="Arial"/>
          <w:sz w:val="24"/>
        </w:rPr>
      </w:pPr>
    </w:p>
    <w:p w14:paraId="6B9209EC" w14:textId="77777777" w:rsidR="00C63940" w:rsidRDefault="00C63940" w:rsidP="00C63940">
      <w:pPr>
        <w:numPr>
          <w:ilvl w:val="0"/>
          <w:numId w:val="12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shall be factory tested as a complete unit and the unit manufacturer shall furnish elementary and connection-wiring diagrams and piping diagrams. Installation and operation instructions shall also be provided.</w:t>
      </w:r>
    </w:p>
    <w:p w14:paraId="5C93A050" w14:textId="77777777" w:rsidR="00C63940" w:rsidRDefault="00C63940">
      <w:pPr>
        <w:ind w:left="1260"/>
        <w:rPr>
          <w:rFonts w:ascii="Arial" w:hAnsi="Arial"/>
          <w:sz w:val="24"/>
        </w:rPr>
      </w:pPr>
    </w:p>
    <w:p w14:paraId="267A0763" w14:textId="77777777" w:rsidR="00C63940" w:rsidRDefault="00C63940" w:rsidP="00C63940">
      <w:pPr>
        <w:numPr>
          <w:ilvl w:val="0"/>
          <w:numId w:val="12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manufacturer shall furnish, mount on the unit and wire a NEMA 2 control cabinet with drip lip and piano hinged door.</w:t>
      </w:r>
    </w:p>
    <w:p w14:paraId="327A3124" w14:textId="77777777" w:rsidR="00C63940" w:rsidRDefault="00C63940">
      <w:pPr>
        <w:ind w:left="1260"/>
        <w:rPr>
          <w:rFonts w:ascii="Arial" w:hAnsi="Arial"/>
          <w:sz w:val="24"/>
        </w:rPr>
      </w:pPr>
    </w:p>
    <w:p w14:paraId="14BBF332" w14:textId="77777777" w:rsidR="00C63940" w:rsidRDefault="00C63940" w:rsidP="00C63940">
      <w:pPr>
        <w:numPr>
          <w:ilvl w:val="0"/>
          <w:numId w:val="12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unit shall be shipped completely assembled.</w:t>
      </w:r>
    </w:p>
    <w:p w14:paraId="096D72B9" w14:textId="77777777" w:rsidR="00C63940" w:rsidRDefault="00C63940">
      <w:pPr>
        <w:ind w:left="1260"/>
        <w:rPr>
          <w:rFonts w:ascii="Arial" w:hAnsi="Arial"/>
          <w:sz w:val="24"/>
        </w:rPr>
      </w:pPr>
    </w:p>
    <w:p w14:paraId="46D6E777" w14:textId="77777777" w:rsidR="00C63940" w:rsidRDefault="00C63940" w:rsidP="00C63940">
      <w:pPr>
        <w:numPr>
          <w:ilvl w:val="0"/>
          <w:numId w:val="12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The factory shall provide a certified test report.</w:t>
      </w:r>
    </w:p>
    <w:p w14:paraId="3D7AAC47" w14:textId="77777777" w:rsidR="00C63940" w:rsidRDefault="00C63940">
      <w:pPr>
        <w:ind w:left="1260"/>
        <w:rPr>
          <w:rFonts w:ascii="Arial" w:hAnsi="Arial"/>
          <w:sz w:val="24"/>
        </w:rPr>
      </w:pPr>
    </w:p>
    <w:p w14:paraId="262FF6C9" w14:textId="77777777" w:rsidR="00C63940" w:rsidRDefault="00C63940" w:rsidP="00C63940">
      <w:pPr>
        <w:numPr>
          <w:ilvl w:val="0"/>
          <w:numId w:val="12"/>
        </w:numPr>
        <w:tabs>
          <w:tab w:val="clear" w:pos="1335"/>
        </w:tabs>
        <w:ind w:left="1260" w:hanging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Unit shall be a Domestic series CBM simplex as manufactured by Bell &amp; Gossett, Morton Grove, IL.</w:t>
      </w:r>
    </w:p>
    <w:p w14:paraId="191B5271" w14:textId="77777777" w:rsidR="00C63940" w:rsidRDefault="00C63940">
      <w:pPr>
        <w:rPr>
          <w:rFonts w:ascii="Arial" w:hAnsi="Arial"/>
          <w:sz w:val="24"/>
        </w:rPr>
      </w:pPr>
    </w:p>
    <w:p w14:paraId="48366F39" w14:textId="77777777" w:rsidR="00C63940" w:rsidRDefault="00C63940">
      <w:pPr>
        <w:rPr>
          <w:rFonts w:ascii="Arial" w:hAnsi="Arial"/>
          <w:sz w:val="24"/>
        </w:rPr>
      </w:pPr>
    </w:p>
    <w:p w14:paraId="6B55C40F" w14:textId="77777777" w:rsidR="00C63940" w:rsidRDefault="00C63940">
      <w:pPr>
        <w:pStyle w:val="Heading6"/>
      </w:pPr>
      <w:r>
        <w:t>END OF SECTION</w:t>
      </w:r>
    </w:p>
    <w:p w14:paraId="544F51EF" w14:textId="77777777" w:rsidR="00C63940" w:rsidRDefault="00C63940">
      <w:pPr>
        <w:rPr>
          <w:rFonts w:ascii="Arial" w:hAnsi="Arial"/>
          <w:sz w:val="24"/>
        </w:rPr>
      </w:pPr>
    </w:p>
    <w:p w14:paraId="0207199E" w14:textId="77777777" w:rsidR="00C63940" w:rsidRDefault="00C63940">
      <w:pPr>
        <w:jc w:val="center"/>
        <w:rPr>
          <w:rFonts w:ascii="Arial" w:hAnsi="Arial"/>
          <w:sz w:val="24"/>
        </w:rPr>
      </w:pPr>
    </w:p>
    <w:p w14:paraId="7FEB5C2E" w14:textId="77777777" w:rsidR="001A7A6C" w:rsidRDefault="001A7A6C">
      <w:pPr>
        <w:jc w:val="center"/>
        <w:rPr>
          <w:rFonts w:ascii="Arial" w:hAnsi="Arial"/>
          <w:sz w:val="24"/>
        </w:rPr>
      </w:pPr>
    </w:p>
    <w:p w14:paraId="033C5ABC" w14:textId="77777777" w:rsidR="001A7A6C" w:rsidRDefault="001A7A6C">
      <w:pPr>
        <w:jc w:val="center"/>
        <w:rPr>
          <w:rFonts w:ascii="Arial" w:hAnsi="Arial"/>
          <w:sz w:val="24"/>
        </w:rPr>
      </w:pPr>
    </w:p>
    <w:p w14:paraId="3D7181E3" w14:textId="5DCF0236" w:rsidR="001A7A6C" w:rsidRDefault="001A7A6C">
      <w:pPr>
        <w:jc w:val="center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noProof/>
        </w:rPr>
        <w:drawing>
          <wp:anchor distT="0" distB="0" distL="114300" distR="114300" simplePos="0" relativeHeight="251664384" behindDoc="0" locked="0" layoutInCell="1" allowOverlap="1" wp14:anchorId="2BE857A8" wp14:editId="6124D471">
            <wp:simplePos x="0" y="0"/>
            <wp:positionH relativeFrom="column">
              <wp:posOffset>-261620</wp:posOffset>
            </wp:positionH>
            <wp:positionV relativeFrom="paragraph">
              <wp:posOffset>1559560</wp:posOffset>
            </wp:positionV>
            <wp:extent cx="1502410" cy="548640"/>
            <wp:effectExtent l="0" t="0" r="0" b="10160"/>
            <wp:wrapTight wrapText="bothSides">
              <wp:wrapPolygon edited="0">
                <wp:start x="0" y="0"/>
                <wp:lineTo x="0" y="21000"/>
                <wp:lineTo x="21180" y="21000"/>
                <wp:lineTo x="2118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11903" wp14:editId="3ACCE2C8">
                <wp:simplePos x="0" y="0"/>
                <wp:positionH relativeFrom="column">
                  <wp:posOffset>1651635</wp:posOffset>
                </wp:positionH>
                <wp:positionV relativeFrom="paragraph">
                  <wp:posOffset>1632585</wp:posOffset>
                </wp:positionV>
                <wp:extent cx="3617595" cy="1045210"/>
                <wp:effectExtent l="0" t="0" r="0" b="0"/>
                <wp:wrapTight wrapText="bothSides">
                  <wp:wrapPolygon edited="0">
                    <wp:start x="152" y="525"/>
                    <wp:lineTo x="152" y="20471"/>
                    <wp:lineTo x="21232" y="20471"/>
                    <wp:lineTo x="21232" y="525"/>
                    <wp:lineTo x="152" y="525"/>
                  </wp:wrapPolygon>
                </wp:wrapTight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045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0C605" w14:textId="77777777" w:rsidR="001A7A6C" w:rsidRPr="00C157D3" w:rsidRDefault="00A066B5" w:rsidP="001A7A6C">
                            <w:pPr>
                              <w:tabs>
                                <w:tab w:val="left" w:pos="8560"/>
                              </w:tabs>
                              <w:spacing w:after="40"/>
                              <w:rPr>
                                <w:rFonts w:ascii="Arial" w:hAnsi="Arial"/>
                              </w:rPr>
                            </w:pPr>
                            <w:hyperlink r:id="rId8">
                              <w:r w:rsidR="001A7A6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ww</w:t>
                              </w:r>
                              <w:r w:rsidR="001A7A6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8"/>
                                  <w:position w:val="2"/>
                                </w:rPr>
                                <w:t>w</w:t>
                              </w:r>
                              <w:r w:rsidR="001A7A6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.bellgosse</w:t>
                              </w:r>
                              <w:r w:rsidR="001A7A6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spacing w:val="-3"/>
                                  <w:position w:val="2"/>
                                </w:rPr>
                                <w:t>t</w:t>
                              </w:r>
                              <w:r w:rsidR="001A7A6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>t.com</w:t>
                              </w:r>
                              <w:r w:rsidR="001A7A6C" w:rsidRPr="00C157D3">
                                <w:rPr>
                                  <w:rFonts w:ascii="Arial" w:eastAsia="Avenir Next LT Pro Medium" w:hAnsi="Arial" w:cs="Avenir Next LT Pro Medium"/>
                                  <w:color w:val="231F20"/>
                                  <w:position w:val="2"/>
                                </w:rPr>
                                <w:tab/>
                              </w:r>
                              <w:r w:rsidR="001A7A6C" w:rsidRPr="00C157D3">
                                <w:rPr>
                                  <w:rFonts w:ascii="Arial" w:hAnsi="Arial"/>
                                  <w:color w:val="231F20"/>
                                  <w:position w:val="2"/>
                                </w:rPr>
                                <w:t xml:space="preserve">   </w:t>
                              </w:r>
                            </w:hyperlink>
                          </w:p>
                          <w:p w14:paraId="3B099585" w14:textId="77777777" w:rsidR="001A7A6C" w:rsidRPr="00DC6187" w:rsidRDefault="001A7A6C" w:rsidP="001A7A6C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Bel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l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&amp;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Gosse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a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3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ademar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k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.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r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on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o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f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it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s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subsidiaries.</w:t>
                            </w:r>
                          </w:p>
                          <w:p w14:paraId="79B9D1C6" w14:textId="4CC7575D" w:rsidR="001A7A6C" w:rsidRPr="00DC6187" w:rsidRDefault="001A7A6C" w:rsidP="001A7A6C">
                            <w:pPr>
                              <w:spacing w:after="40"/>
                              <w:rPr>
                                <w:rFonts w:ascii="Arial" w:eastAsia="Avenir Next LT Pro" w:hAnsi="Arial" w:cs="Avenir Next LT Pro"/>
                                <w:sz w:val="16"/>
                                <w:szCs w:val="16"/>
                              </w:rPr>
                            </w:pP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©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201</w:t>
                            </w:r>
                            <w:r w:rsidR="00A066B5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8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8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2"/>
                                <w:sz w:val="16"/>
                                <w:szCs w:val="16"/>
                              </w:rPr>
                              <w:t>X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yle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>m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Inc</w:t>
                            </w:r>
                            <w:r w:rsidRPr="00DC6187">
                              <w:rPr>
                                <w:rFonts w:ascii="Arial" w:eastAsia="Avenir Next LT Pro" w:hAnsi="Arial" w:cs="Avenir Next LT Pro"/>
                                <w:color w:val="231F20"/>
                                <w:sz w:val="16"/>
                                <w:szCs w:val="16"/>
                              </w:rPr>
                              <w:t xml:space="preserve">.  </w:t>
                            </w:r>
                            <w:r>
                              <w:rPr>
                                <w:rFonts w:ascii="Arial" w:eastAsia="Avenir Next LT Pro" w:hAnsi="Arial" w:cs="Avenir Next LT Pro"/>
                                <w:color w:val="231F20"/>
                                <w:spacing w:val="5"/>
                                <w:sz w:val="16"/>
                                <w:szCs w:val="16"/>
                              </w:rPr>
                              <w:t>Domestic Pump CBM Simplex Specifications</w:t>
                            </w:r>
                          </w:p>
                          <w:p w14:paraId="68B19D8D" w14:textId="77777777" w:rsidR="001A7A6C" w:rsidRDefault="001A7A6C" w:rsidP="001A7A6C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30.05pt;margin-top:128.55pt;width:284.85pt;height:8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" filled="f" stroked="f">
                <v:textbox inset=",7.2pt,,7.2pt">
                  <w:txbxContent>
                    <w:p w14:paraId="4690C605" w14:textId="77777777" w:rsidR="001A7A6C" w:rsidRPr="00C157D3" w:rsidRDefault="00A066B5" w:rsidP="001A7A6C">
                      <w:pPr>
                        <w:tabs>
                          <w:tab w:val="left" w:pos="8560"/>
                        </w:tabs>
                        <w:spacing w:after="40"/>
                        <w:rPr>
                          <w:rFonts w:ascii="Arial" w:hAnsi="Arial"/>
                        </w:rPr>
                      </w:pPr>
                      <w:hyperlink r:id="rId9">
                        <w:r w:rsidR="001A7A6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ww</w:t>
                        </w:r>
                        <w:r w:rsidR="001A7A6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8"/>
                            <w:position w:val="2"/>
                          </w:rPr>
                          <w:t>w</w:t>
                        </w:r>
                        <w:r w:rsidR="001A7A6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.bellgosse</w:t>
                        </w:r>
                        <w:r w:rsidR="001A7A6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spacing w:val="-3"/>
                            <w:position w:val="2"/>
                          </w:rPr>
                          <w:t>t</w:t>
                        </w:r>
                        <w:r w:rsidR="001A7A6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>t.com</w:t>
                        </w:r>
                        <w:r w:rsidR="001A7A6C" w:rsidRPr="00C157D3">
                          <w:rPr>
                            <w:rFonts w:ascii="Arial" w:eastAsia="Avenir Next LT Pro Medium" w:hAnsi="Arial" w:cs="Avenir Next LT Pro Medium"/>
                            <w:color w:val="231F20"/>
                            <w:position w:val="2"/>
                          </w:rPr>
                          <w:tab/>
                        </w:r>
                        <w:r w:rsidR="001A7A6C" w:rsidRPr="00C157D3">
                          <w:rPr>
                            <w:rFonts w:ascii="Arial" w:hAnsi="Arial"/>
                            <w:color w:val="231F20"/>
                            <w:position w:val="2"/>
                          </w:rPr>
                          <w:t xml:space="preserve">   </w:t>
                        </w:r>
                      </w:hyperlink>
                    </w:p>
                    <w:p w14:paraId="3B099585" w14:textId="77777777" w:rsidR="001A7A6C" w:rsidRPr="00DC6187" w:rsidRDefault="001A7A6C" w:rsidP="001A7A6C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Bel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l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&amp;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Gosse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a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3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ademar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k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1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.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6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r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on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o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f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2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it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s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subsidiaries.</w:t>
                      </w:r>
                    </w:p>
                    <w:p w14:paraId="79B9D1C6" w14:textId="4CC7575D" w:rsidR="001A7A6C" w:rsidRPr="00DC6187" w:rsidRDefault="001A7A6C" w:rsidP="001A7A6C">
                      <w:pPr>
                        <w:spacing w:after="40"/>
                        <w:rPr>
                          <w:rFonts w:ascii="Arial" w:eastAsia="Avenir Next LT Pro" w:hAnsi="Arial" w:cs="Avenir Next LT Pro"/>
                          <w:sz w:val="16"/>
                          <w:szCs w:val="16"/>
                        </w:rPr>
                      </w:pP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©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201</w:t>
                      </w:r>
                      <w:r w:rsidR="00A066B5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8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8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2"/>
                          <w:sz w:val="16"/>
                          <w:szCs w:val="16"/>
                        </w:rPr>
                        <w:t>X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yle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>m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Inc</w:t>
                      </w:r>
                      <w:r w:rsidRPr="00DC6187">
                        <w:rPr>
                          <w:rFonts w:ascii="Arial" w:eastAsia="Avenir Next LT Pro" w:hAnsi="Arial" w:cs="Avenir Next LT Pro"/>
                          <w:color w:val="231F20"/>
                          <w:sz w:val="16"/>
                          <w:szCs w:val="16"/>
                        </w:rPr>
                        <w:t xml:space="preserve">.  </w:t>
                      </w:r>
                      <w:r>
                        <w:rPr>
                          <w:rFonts w:ascii="Arial" w:eastAsia="Avenir Next LT Pro" w:hAnsi="Arial" w:cs="Avenir Next LT Pro"/>
                          <w:color w:val="231F20"/>
                          <w:spacing w:val="5"/>
                          <w:sz w:val="16"/>
                          <w:szCs w:val="16"/>
                        </w:rPr>
                        <w:t>Domestic Pump CBM Simplex Specifications</w:t>
                      </w:r>
                    </w:p>
                    <w:p w14:paraId="68B19D8D" w14:textId="77777777" w:rsidR="001A7A6C" w:rsidRDefault="001A7A6C" w:rsidP="001A7A6C"/>
                  </w:txbxContent>
                </v:textbox>
                <w10:wrap type="tight"/>
              </v:shape>
            </w:pict>
          </mc:Fallback>
        </mc:AlternateContent>
      </w:r>
    </w:p>
    <w:sectPr w:rsidR="001A7A6C" w:rsidSect="001A7A6C">
      <w:pgSz w:w="12240" w:h="15840"/>
      <w:pgMar w:top="90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 LT Pro">
    <w:altName w:val="Times New Roman"/>
    <w:charset w:val="00"/>
    <w:family w:val="roman"/>
    <w:pitch w:val="variable"/>
  </w:font>
  <w:font w:name="Avenir Next LT Pro Medium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77C64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8172D8"/>
    <w:multiLevelType w:val="singleLevel"/>
    <w:tmpl w:val="574C70B6"/>
    <w:lvl w:ilvl="0">
      <w:start w:val="1"/>
      <w:numFmt w:val="upperLetter"/>
      <w:pStyle w:val="Heading9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</w:rPr>
    </w:lvl>
  </w:abstractNum>
  <w:abstractNum w:abstractNumId="2">
    <w:nsid w:val="25421F18"/>
    <w:multiLevelType w:val="singleLevel"/>
    <w:tmpl w:val="46A494F4"/>
    <w:lvl w:ilvl="0">
      <w:start w:val="1"/>
      <w:numFmt w:val="decimal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3">
    <w:nsid w:val="2AF06795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D3C00CC"/>
    <w:multiLevelType w:val="singleLevel"/>
    <w:tmpl w:val="6C1AA0B6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5">
    <w:nsid w:val="3161148F"/>
    <w:multiLevelType w:val="singleLevel"/>
    <w:tmpl w:val="42A8A054"/>
    <w:lvl w:ilvl="0">
      <w:start w:val="3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6">
    <w:nsid w:val="38A9659E"/>
    <w:multiLevelType w:val="singleLevel"/>
    <w:tmpl w:val="AD9600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90950B7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8">
    <w:nsid w:val="3D5B0DE1"/>
    <w:multiLevelType w:val="singleLevel"/>
    <w:tmpl w:val="1D14F85A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9">
    <w:nsid w:val="3FBF56A9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0">
    <w:nsid w:val="460622F1"/>
    <w:multiLevelType w:val="singleLevel"/>
    <w:tmpl w:val="5008997C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11">
    <w:nsid w:val="4ED91C5A"/>
    <w:multiLevelType w:val="singleLevel"/>
    <w:tmpl w:val="CDF6F9D6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2">
    <w:nsid w:val="560C611E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3">
    <w:nsid w:val="5FC25BE6"/>
    <w:multiLevelType w:val="singleLevel"/>
    <w:tmpl w:val="8D661F2E"/>
    <w:lvl w:ilvl="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4">
    <w:nsid w:val="67F02B0B"/>
    <w:multiLevelType w:val="singleLevel"/>
    <w:tmpl w:val="23365070"/>
    <w:lvl w:ilvl="0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</w:abstractNum>
  <w:abstractNum w:abstractNumId="15">
    <w:nsid w:val="6AD25B5A"/>
    <w:multiLevelType w:val="multilevel"/>
    <w:tmpl w:val="9B4413B8"/>
    <w:lvl w:ilvl="0">
      <w:start w:val="3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B9211A5"/>
    <w:multiLevelType w:val="singleLevel"/>
    <w:tmpl w:val="3DB25D6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7">
    <w:nsid w:val="6F7473D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2131698"/>
    <w:multiLevelType w:val="singleLevel"/>
    <w:tmpl w:val="869EE64C"/>
    <w:lvl w:ilvl="0">
      <w:start w:val="1"/>
      <w:numFmt w:val="upperLetter"/>
      <w:lvlText w:val="%1."/>
      <w:legacy w:legacy="1" w:legacySpace="0" w:legacyIndent="360"/>
      <w:lvlJc w:val="left"/>
      <w:pPr>
        <w:ind w:left="936" w:hanging="360"/>
      </w:pPr>
    </w:lvl>
  </w:abstractNum>
  <w:abstractNum w:abstractNumId="19">
    <w:nsid w:val="73776993"/>
    <w:multiLevelType w:val="singleLevel"/>
    <w:tmpl w:val="DF125E50"/>
    <w:lvl w:ilvl="0">
      <w:start w:val="1"/>
      <w:numFmt w:val="upperLetter"/>
      <w:lvlText w:val="%1."/>
      <w:lvlJc w:val="left"/>
      <w:pPr>
        <w:tabs>
          <w:tab w:val="num" w:pos="1335"/>
        </w:tabs>
        <w:ind w:left="1335" w:hanging="435"/>
      </w:pPr>
      <w:rPr>
        <w:rFonts w:hint="default"/>
      </w:rPr>
    </w:lvl>
  </w:abstractNum>
  <w:abstractNum w:abstractNumId="20">
    <w:nsid w:val="77BB1134"/>
    <w:multiLevelType w:val="singleLevel"/>
    <w:tmpl w:val="506CB456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abstractNum w:abstractNumId="21">
    <w:nsid w:val="7CB50DBF"/>
    <w:multiLevelType w:val="singleLevel"/>
    <w:tmpl w:val="393655FA"/>
    <w:lvl w:ilvl="0">
      <w:start w:val="1"/>
      <w:numFmt w:val="lowerLetter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</w:abstractNum>
  <w:abstractNum w:abstractNumId="22">
    <w:nsid w:val="7E2D62DF"/>
    <w:multiLevelType w:val="singleLevel"/>
    <w:tmpl w:val="C6008C5E"/>
    <w:lvl w:ilvl="0">
      <w:start w:val="1"/>
      <w:numFmt w:val="decimal"/>
      <w:lvlText w:val="%1."/>
      <w:lvlJc w:val="left"/>
      <w:pPr>
        <w:tabs>
          <w:tab w:val="num" w:pos="1626"/>
        </w:tabs>
        <w:ind w:left="1626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3"/>
  </w:num>
  <w:num w:numId="5">
    <w:abstractNumId w:val="18"/>
  </w:num>
  <w:num w:numId="6">
    <w:abstractNumId w:val="8"/>
  </w:num>
  <w:num w:numId="7">
    <w:abstractNumId w:val="4"/>
  </w:num>
  <w:num w:numId="8">
    <w:abstractNumId w:val="13"/>
  </w:num>
  <w:num w:numId="9">
    <w:abstractNumId w:val="10"/>
  </w:num>
  <w:num w:numId="10">
    <w:abstractNumId w:val="1"/>
  </w:num>
  <w:num w:numId="11">
    <w:abstractNumId w:val="15"/>
  </w:num>
  <w:num w:numId="12">
    <w:abstractNumId w:val="19"/>
  </w:num>
  <w:num w:numId="13">
    <w:abstractNumId w:val="16"/>
  </w:num>
  <w:num w:numId="14">
    <w:abstractNumId w:val="22"/>
  </w:num>
  <w:num w:numId="15">
    <w:abstractNumId w:val="17"/>
  </w:num>
  <w:num w:numId="16">
    <w:abstractNumId w:val="20"/>
  </w:num>
  <w:num w:numId="17">
    <w:abstractNumId w:val="21"/>
  </w:num>
  <w:num w:numId="18">
    <w:abstractNumId w:val="2"/>
  </w:num>
  <w:num w:numId="19">
    <w:abstractNumId w:val="14"/>
  </w:num>
  <w:num w:numId="20">
    <w:abstractNumId w:val="11"/>
  </w:num>
  <w:num w:numId="21">
    <w:abstractNumId w:val="6"/>
  </w:num>
  <w:num w:numId="22">
    <w:abstractNumId w:val="5"/>
  </w:num>
  <w:num w:numId="23">
    <w:abstractNumId w:val="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1D6"/>
    <w:rsid w:val="00183219"/>
    <w:rsid w:val="001A7A6C"/>
    <w:rsid w:val="00470152"/>
    <w:rsid w:val="00504B78"/>
    <w:rsid w:val="009271D6"/>
    <w:rsid w:val="00A066B5"/>
    <w:rsid w:val="00A70CA1"/>
    <w:rsid w:val="00C63940"/>
    <w:rsid w:val="00D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B6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0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  <w:tab w:val="left" w:pos="1260"/>
      </w:tabs>
      <w:ind w:left="576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left" w:pos="1350"/>
        <w:tab w:val="left" w:pos="1620"/>
      </w:tabs>
      <w:ind w:left="12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1620"/>
      </w:tabs>
      <w:ind w:left="90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sz w:val="24"/>
    </w:rPr>
  </w:style>
  <w:style w:type="paragraph" w:styleId="Heading7">
    <w:name w:val="heading 7"/>
    <w:basedOn w:val="Normal"/>
    <w:next w:val="Normal"/>
    <w:qFormat/>
    <w:pPr>
      <w:keepNext/>
      <w:ind w:left="1260" w:hanging="360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ind w:left="1440" w:hanging="360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10"/>
      </w:numPr>
      <w:tabs>
        <w:tab w:val="clear" w:pos="360"/>
        <w:tab w:val="num" w:pos="-186"/>
      </w:tabs>
      <w:ind w:left="1260"/>
      <w:outlineLvl w:val="8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FaxNum">
    <w:name w:val="WfxFaxNum"/>
    <w:basedOn w:val="Normal"/>
  </w:style>
  <w:style w:type="paragraph" w:customStyle="1" w:styleId="WfxTime">
    <w:name w:val="WfxTime"/>
    <w:basedOn w:val="Normal"/>
  </w:style>
  <w:style w:type="paragraph" w:customStyle="1" w:styleId="WfxDate">
    <w:name w:val="WfxDate"/>
    <w:basedOn w:val="Normal"/>
  </w:style>
  <w:style w:type="paragraph" w:customStyle="1" w:styleId="WfxRecipient">
    <w:name w:val="WfxRecipient"/>
    <w:basedOn w:val="Normal"/>
  </w:style>
  <w:style w:type="paragraph" w:customStyle="1" w:styleId="WfxCompany">
    <w:name w:val="WfxCompany"/>
    <w:basedOn w:val="Normal"/>
  </w:style>
  <w:style w:type="paragraph" w:customStyle="1" w:styleId="WfxSubject">
    <w:name w:val="WfxSubject"/>
    <w:basedOn w:val="Normal"/>
  </w:style>
  <w:style w:type="paragraph" w:customStyle="1" w:styleId="WfxKeyword">
    <w:name w:val="WfxKeyword"/>
    <w:basedOn w:val="Normal"/>
  </w:style>
  <w:style w:type="paragraph" w:customStyle="1" w:styleId="WfxBillCode">
    <w:name w:val="WfxBillCode"/>
    <w:basedOn w:val="Normal"/>
  </w:style>
  <w:style w:type="paragraph" w:styleId="BodyTextIndent">
    <w:name w:val="Body Text Indent"/>
    <w:basedOn w:val="Normal"/>
    <w:pPr>
      <w:ind w:left="1620"/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lgossett.com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ellgosset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925</Words>
  <Characters>6054</Characters>
  <Application>Microsoft Office Word</Application>
  <DocSecurity>0</DocSecurity>
  <Lines>318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Furnish and install according to plans and manufacturer’s instructions the quantity of Duplex Units as shown on the drawings</vt:lpstr>
    </vt:vector>
  </TitlesOfParts>
  <Company>JAMES M. PLEASANTS CO.</Company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Furnish and install according to plans and manufacturer’s instructions the quantity of Duplex Units as shown on the drawings</dc:title>
  <dc:subject/>
  <dc:creator>Todd Shoemaker</dc:creator>
  <cp:keywords/>
  <dc:description/>
  <cp:lastModifiedBy>XylemAdmin</cp:lastModifiedBy>
  <cp:revision>7</cp:revision>
  <cp:lastPrinted>2004-10-28T18:09:00Z</cp:lastPrinted>
  <dcterms:created xsi:type="dcterms:W3CDTF">2016-04-04T13:40:00Z</dcterms:created>
  <dcterms:modified xsi:type="dcterms:W3CDTF">2018-01-08T17:03:00Z</dcterms:modified>
</cp:coreProperties>
</file>