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AEC44" w14:textId="77777777" w:rsidR="003E0985" w:rsidRPr="00BC4F39" w:rsidRDefault="00BC4F39" w:rsidP="00111B22">
      <w:pPr>
        <w:rPr>
          <w:lang w:val="fr-FR"/>
        </w:rPr>
      </w:pPr>
      <w:r w:rsidRPr="00BC4F39">
        <w:rPr>
          <w:rFonts w:ascii="inherit" w:hAnsi="inherit" w:cs="Courier New"/>
          <w:lang w:val="fr-FR"/>
        </w:rPr>
        <w:t>TECHNICAL PROCUREMENT SPECIFICATION</w:t>
      </w:r>
    </w:p>
    <w:p w14:paraId="4DE6C68B" w14:textId="77777777" w:rsidR="00EF4BD9" w:rsidRPr="006F0B2C" w:rsidRDefault="00EF4BD9" w:rsidP="00111B22"/>
    <w:tbl>
      <w:tblPr>
        <w:tblW w:w="48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709"/>
        <w:gridCol w:w="6705"/>
        <w:gridCol w:w="711"/>
        <w:gridCol w:w="928"/>
      </w:tblGrid>
      <w:tr w:rsidR="006A5417" w:rsidRPr="006F0B2C" w14:paraId="7F05E9D7" w14:textId="77777777" w:rsidTr="00524AC4">
        <w:trPr>
          <w:jc w:val="center"/>
        </w:trPr>
        <w:tc>
          <w:tcPr>
            <w:tcW w:w="427" w:type="pct"/>
            <w:vAlign w:val="center"/>
          </w:tcPr>
          <w:p w14:paraId="295B942B" w14:textId="77777777" w:rsidR="006A5417" w:rsidRPr="001D1BA4" w:rsidRDefault="00EF061B" w:rsidP="00957C0E">
            <w:pPr>
              <w:tabs>
                <w:tab w:val="left" w:pos="6480"/>
              </w:tabs>
              <w:rPr>
                <w:b/>
                <w:lang w:val="de-DE"/>
              </w:rPr>
            </w:pPr>
            <w:proofErr w:type="spellStart"/>
            <w:r w:rsidRPr="001D1BA4">
              <w:rPr>
                <w:b/>
                <w:lang w:val="de-DE"/>
              </w:rPr>
              <w:t>Poz</w:t>
            </w:r>
            <w:proofErr w:type="spellEnd"/>
            <w:r w:rsidR="006A5417" w:rsidRPr="001D1BA4">
              <w:rPr>
                <w:b/>
              </w:rPr>
              <w:t>.</w:t>
            </w:r>
          </w:p>
        </w:tc>
        <w:tc>
          <w:tcPr>
            <w:tcW w:w="358" w:type="pct"/>
          </w:tcPr>
          <w:p w14:paraId="39500F03" w14:textId="77777777" w:rsidR="006A5417" w:rsidRPr="00620D68" w:rsidRDefault="00EF061B" w:rsidP="00CC6DC8">
            <w:pPr>
              <w:pStyle w:val="ListParagraph"/>
              <w:ind w:left="246" w:hanging="246"/>
              <w:rPr>
                <w:sz w:val="16"/>
                <w:szCs w:val="16"/>
                <w:lang w:val="sr-Latn-CS"/>
              </w:rPr>
            </w:pPr>
            <w:r w:rsidRPr="00620D68">
              <w:rPr>
                <w:sz w:val="16"/>
                <w:szCs w:val="16"/>
                <w:lang w:val="sr-Latn-CS"/>
              </w:rPr>
              <w:t>Num</w:t>
            </w:r>
            <w:r w:rsidR="00CC6DC8" w:rsidRPr="00620D68">
              <w:rPr>
                <w:sz w:val="16"/>
                <w:szCs w:val="16"/>
                <w:lang w:val="sr-Latn-CS"/>
              </w:rPr>
              <w:t>.</w:t>
            </w:r>
          </w:p>
        </w:tc>
        <w:tc>
          <w:tcPr>
            <w:tcW w:w="3387" w:type="pct"/>
            <w:vAlign w:val="center"/>
          </w:tcPr>
          <w:p w14:paraId="4F5CB450" w14:textId="77777777" w:rsidR="006A5417" w:rsidRPr="00421511" w:rsidRDefault="00EF061B" w:rsidP="00393EB7">
            <w:pPr>
              <w:pStyle w:val="ListParagraph"/>
              <w:ind w:left="246" w:hanging="246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421511">
              <w:rPr>
                <w:rFonts w:ascii="Arial" w:hAnsi="Arial" w:cs="Arial"/>
                <w:sz w:val="22"/>
                <w:szCs w:val="22"/>
                <w:lang w:val="pl-PL"/>
              </w:rPr>
              <w:t>Charakterystyka techniczna</w:t>
            </w:r>
          </w:p>
        </w:tc>
        <w:tc>
          <w:tcPr>
            <w:tcW w:w="359" w:type="pct"/>
            <w:vAlign w:val="center"/>
          </w:tcPr>
          <w:p w14:paraId="327E532E" w14:textId="77777777" w:rsidR="006A5417" w:rsidRDefault="00EF061B" w:rsidP="00393EB7">
            <w:pPr>
              <w:tabs>
                <w:tab w:val="left" w:pos="6480"/>
              </w:tabs>
              <w:jc w:val="center"/>
              <w:rPr>
                <w:lang w:val="sr-Latn-CS"/>
              </w:rPr>
            </w:pPr>
            <w:r>
              <w:rPr>
                <w:lang w:val="sr-Latn-CS"/>
              </w:rPr>
              <w:t>Cena</w:t>
            </w:r>
          </w:p>
          <w:p w14:paraId="3349D7B0" w14:textId="77777777" w:rsidR="00EF061B" w:rsidRPr="006F0B2C" w:rsidRDefault="00EF061B" w:rsidP="00393EB7">
            <w:pPr>
              <w:tabs>
                <w:tab w:val="left" w:pos="6480"/>
              </w:tabs>
              <w:jc w:val="center"/>
              <w:rPr>
                <w:lang w:val="sr-Latn-CS"/>
              </w:rPr>
            </w:pPr>
            <w:r>
              <w:rPr>
                <w:lang w:val="sr-Latn-CS"/>
              </w:rPr>
              <w:t>zt</w:t>
            </w:r>
          </w:p>
        </w:tc>
        <w:tc>
          <w:tcPr>
            <w:tcW w:w="469" w:type="pct"/>
            <w:vAlign w:val="center"/>
          </w:tcPr>
          <w:p w14:paraId="32E45BD2" w14:textId="77777777" w:rsidR="006A5417" w:rsidRDefault="00EF061B" w:rsidP="00393EB7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061B">
              <w:rPr>
                <w:rFonts w:ascii="Arial" w:hAnsi="Arial" w:cs="Arial"/>
                <w:sz w:val="18"/>
                <w:szCs w:val="18"/>
              </w:rPr>
              <w:t xml:space="preserve">kwota </w:t>
            </w:r>
          </w:p>
          <w:p w14:paraId="7DA35BCE" w14:textId="77777777" w:rsidR="00EF061B" w:rsidRPr="00EF061B" w:rsidRDefault="00EF061B" w:rsidP="00393EB7">
            <w:pPr>
              <w:tabs>
                <w:tab w:val="left" w:pos="6480"/>
              </w:tabs>
              <w:jc w:val="center"/>
              <w:rPr>
                <w:lang w:val="de-DE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de-DE"/>
              </w:rPr>
              <w:t>zt</w:t>
            </w:r>
            <w:proofErr w:type="spellEnd"/>
          </w:p>
        </w:tc>
      </w:tr>
      <w:tr w:rsidR="004336B6" w:rsidRPr="00C53C16" w14:paraId="442E6A89" w14:textId="77777777" w:rsidTr="00524AC4">
        <w:trPr>
          <w:trHeight w:val="557"/>
          <w:jc w:val="center"/>
        </w:trPr>
        <w:tc>
          <w:tcPr>
            <w:tcW w:w="427" w:type="pct"/>
          </w:tcPr>
          <w:p w14:paraId="20E8CEA0" w14:textId="77777777" w:rsidR="004336B6" w:rsidRPr="001D1BA4" w:rsidRDefault="004336B6" w:rsidP="00D53810">
            <w:pPr>
              <w:tabs>
                <w:tab w:val="left" w:pos="6480"/>
              </w:tabs>
              <w:rPr>
                <w:b/>
                <w:lang w:val="sr-Latn-RS"/>
              </w:rPr>
            </w:pPr>
          </w:p>
        </w:tc>
        <w:tc>
          <w:tcPr>
            <w:tcW w:w="358" w:type="pct"/>
          </w:tcPr>
          <w:p w14:paraId="1E4B8ACC" w14:textId="77777777" w:rsidR="004336B6" w:rsidRDefault="004336B6" w:rsidP="00547963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387" w:type="pct"/>
            <w:vAlign w:val="center"/>
          </w:tcPr>
          <w:p w14:paraId="53187033" w14:textId="77777777" w:rsidR="004336B6" w:rsidRPr="004336B6" w:rsidRDefault="004336B6" w:rsidP="004336B6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Mieszadło do zbiornika napowietrzającego</w:t>
            </w:r>
          </w:p>
          <w:p w14:paraId="6B95484A" w14:textId="77777777" w:rsidR="004336B6" w:rsidRPr="004336B6" w:rsidRDefault="004336B6" w:rsidP="004336B6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59033113" w14:textId="77777777" w:rsidR="004336B6" w:rsidRPr="000D2BDA" w:rsidRDefault="004336B6" w:rsidP="004336B6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Zadanie</w:t>
            </w:r>
          </w:p>
          <w:p w14:paraId="6A7E78D8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Substancje stałe (płatki błota, błoto, włókna, piasek itp.) w oczyszczonych ściekach muszą być utrzymywane w zawiesinie, a prędkość cieczy w całym zbiorniku musi wynosić od 0,20 do 0,30 m/s, aby uniknąć osadzania się substancji stałych. </w:t>
            </w:r>
          </w:p>
          <w:p w14:paraId="10EEF999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3AEA111D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>Szczegóły techniczne zbiorników</w:t>
            </w:r>
          </w:p>
          <w:p w14:paraId="409F57A8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Osad czynny: 2 - 6 g/l suchej masy stałej </w:t>
            </w:r>
          </w:p>
          <w:p w14:paraId="3BF2A4DE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Wskaźnik objętości osadu (SVI) 50 - 150 ml/g </w:t>
            </w:r>
          </w:p>
          <w:p w14:paraId="66ABB482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Liczba basenów: </w:t>
            </w:r>
            <w:r w:rsidRPr="004336B6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</w:p>
          <w:p w14:paraId="6438D397" w14:textId="77777777" w:rsidR="004336B6" w:rsidRPr="004336B6" w:rsidRDefault="004336B6" w:rsidP="004336B6">
            <w:pPr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Kształt basenu: </w:t>
            </w:r>
            <w:r w:rsidRPr="004336B6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XXXXXXXXXXXXX</w:t>
            </w:r>
          </w:p>
          <w:p w14:paraId="731A2510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Wymiary: średnica </w:t>
            </w:r>
            <w:r w:rsidRPr="004336B6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 xml:space="preserve"> 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 / długość </w:t>
            </w:r>
            <w:r w:rsidRPr="004336B6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 xml:space="preserve"> 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 / szerokość kanału </w:t>
            </w:r>
            <w:r w:rsidRPr="004336B6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</w:t>
            </w:r>
            <w:r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 </w:t>
            </w:r>
          </w:p>
          <w:p w14:paraId="4D0CD584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Głębokość wody = </w:t>
            </w:r>
            <w:r w:rsidRPr="004336B6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m</w:t>
            </w:r>
          </w:p>
          <w:p w14:paraId="006808CA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Objętość na zbiornik: ok. </w:t>
            </w:r>
            <w:r w:rsidRPr="004336B6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m3 </w:t>
            </w:r>
          </w:p>
          <w:p w14:paraId="3225ED13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>Liczba mieszadeł: X jednostka na zbiornik</w:t>
            </w:r>
          </w:p>
          <w:p w14:paraId="7404B483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738E002B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>Średnica śmigła: 2,5 m</w:t>
            </w:r>
          </w:p>
          <w:p w14:paraId="29A9781E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Zakres ciągu: co najmniej </w:t>
            </w:r>
            <w:r w:rsidRPr="000D2BDA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do </w:t>
            </w:r>
            <w:r w:rsidRPr="000D2BDA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 (F)</w:t>
            </w:r>
          </w:p>
          <w:p w14:paraId="6571F289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5F72513A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W celu zminimalizowania zużycia energii powinna istnieć możliwość regulacji wymaganej prędkości obrotowej i zaufania śmigła podczas fazy nitryfikacji i denitryfikacji. </w:t>
            </w:r>
          </w:p>
          <w:p w14:paraId="3FA307A5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33D1AB73" w14:textId="77777777" w:rsidR="005F7109" w:rsidRPr="005F7109" w:rsidRDefault="005F7109" w:rsidP="005F7109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5F7109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Mieszadło powinno być wyposażone w wewnętrzną przetwornicę częstotliwości (VFD) oraz interfejs RS485 + Modbus RTU, który może być sterowany za pomocą sterownika PLC. </w:t>
            </w:r>
          </w:p>
          <w:p w14:paraId="70D1DFF4" w14:textId="77D593B2" w:rsidR="004336B6" w:rsidRDefault="005F7109" w:rsidP="005F7109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5F7109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Zastosowanie zewnętrznego VFD do modyfikacji prędkości śmigła jest akceptowane, jeśli koszt jest wliczony w cenę mieszadła.  </w:t>
            </w:r>
          </w:p>
          <w:p w14:paraId="578FFC0A" w14:textId="77777777" w:rsidR="005F7109" w:rsidRPr="004336B6" w:rsidRDefault="005F7109" w:rsidP="005F7109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3E897EA3" w14:textId="77777777" w:rsidR="004336B6" w:rsidRPr="005F7109" w:rsidRDefault="004336B6" w:rsidP="004336B6">
            <w:pPr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</w:pPr>
            <w:r w:rsidRPr="005F7109"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  <w:t>Wymagane osiągi i max. Pobór mocy podczas nitryfikacji (Napowietrzanie włączone):</w:t>
            </w:r>
          </w:p>
          <w:p w14:paraId="3BCC1BBE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Prędkość obrotowa śmigła: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min-1 </w:t>
            </w:r>
          </w:p>
          <w:p w14:paraId="20510A6A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Gwarantowane uderzenie: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 : </w:t>
            </w:r>
          </w:p>
          <w:p w14:paraId="6009356F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Max. Pobór mocy: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kW (P1)</w:t>
            </w:r>
          </w:p>
          <w:p w14:paraId="5C53D49D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Określić. Ciąg w stosunku do mocy: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 / kW (F / P1) zgodnie z ISO 21630</w:t>
            </w:r>
          </w:p>
          <w:p w14:paraId="17107D74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Określić. Zużycie energii na m3: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W / m3 (P1 ogółem / V) </w:t>
            </w:r>
          </w:p>
          <w:p w14:paraId="6EA98CA0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7984CCE2" w14:textId="77777777" w:rsidR="004336B6" w:rsidRPr="005F7109" w:rsidRDefault="004336B6" w:rsidP="004336B6">
            <w:pPr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</w:pPr>
            <w:r w:rsidRPr="005F7109">
              <w:rPr>
                <w:rFonts w:ascii="Arial" w:hAnsi="Arial" w:cs="Arial"/>
                <w:b/>
                <w:bCs/>
                <w:iCs/>
                <w:sz w:val="22"/>
                <w:szCs w:val="22"/>
                <w:lang w:val="pl-PL"/>
              </w:rPr>
              <w:t>Wymagana wydajność i max. Pobór mocy podczas Denitryfikacji (Napowietrzanie wyłączone):</w:t>
            </w:r>
            <w:bookmarkStart w:id="0" w:name="_GoBack"/>
            <w:bookmarkEnd w:id="0"/>
          </w:p>
          <w:p w14:paraId="76B4F68E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Prędkość obrotowa śmigła: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min-1 </w:t>
            </w:r>
          </w:p>
          <w:p w14:paraId="17639A8D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Gwarantowane uderzenie: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 : </w:t>
            </w:r>
          </w:p>
          <w:p w14:paraId="632CDB87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Max. Pobór mocy: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kW (P1)</w:t>
            </w:r>
          </w:p>
          <w:p w14:paraId="4AEEAEBF" w14:textId="77777777" w:rsidR="004336B6" w:rsidRP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Określić. Ciąg w stosunku do mocy: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N / kW (F / P1) zgodnie z ISO 21630</w:t>
            </w:r>
          </w:p>
          <w:p w14:paraId="41B2B405" w14:textId="77777777" w:rsidR="004336B6" w:rsidRDefault="004336B6" w:rsidP="004336B6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Określić. Zużycie energii na m3: </w:t>
            </w:r>
            <w:r w:rsidRPr="000D2BD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XX</w:t>
            </w:r>
            <w:r w:rsidRPr="004336B6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W / m3 (P1 ogółem / V)</w:t>
            </w:r>
          </w:p>
          <w:p w14:paraId="7FB10D76" w14:textId="77777777" w:rsidR="0032535F" w:rsidRDefault="0032535F" w:rsidP="004336B6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465E6C6A" w14:textId="77777777" w:rsidR="004336B6" w:rsidRPr="00C53C16" w:rsidRDefault="004336B6" w:rsidP="00AB6A8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  <w:tc>
          <w:tcPr>
            <w:tcW w:w="469" w:type="pct"/>
          </w:tcPr>
          <w:p w14:paraId="2F7204C9" w14:textId="77777777" w:rsidR="004336B6" w:rsidRPr="00C53C16" w:rsidRDefault="004336B6" w:rsidP="00AB6A8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highlight w:val="red"/>
                <w:lang w:val="sr-Latn-CS"/>
              </w:rPr>
            </w:pPr>
          </w:p>
        </w:tc>
      </w:tr>
      <w:tr w:rsidR="006A5417" w:rsidRPr="00C53C16" w14:paraId="7B12F0EA" w14:textId="77777777" w:rsidTr="00524AC4">
        <w:trPr>
          <w:trHeight w:val="557"/>
          <w:jc w:val="center"/>
        </w:trPr>
        <w:tc>
          <w:tcPr>
            <w:tcW w:w="427" w:type="pct"/>
          </w:tcPr>
          <w:p w14:paraId="43B9E99A" w14:textId="77777777" w:rsidR="006A5417" w:rsidRPr="001D1BA4" w:rsidRDefault="006A5417" w:rsidP="00D53810">
            <w:pPr>
              <w:tabs>
                <w:tab w:val="left" w:pos="6480"/>
              </w:tabs>
              <w:rPr>
                <w:b/>
                <w:lang w:val="de-DE"/>
              </w:rPr>
            </w:pPr>
            <w:r w:rsidRPr="001D1BA4">
              <w:rPr>
                <w:b/>
                <w:lang w:val="sr-Latn-RS"/>
              </w:rPr>
              <w:t>1</w:t>
            </w:r>
            <w:r w:rsidRPr="001D1BA4">
              <w:rPr>
                <w:b/>
              </w:rPr>
              <w:t>.</w:t>
            </w:r>
            <w:r w:rsidRPr="001D1BA4">
              <w:rPr>
                <w:b/>
                <w:lang w:val="de-DE"/>
              </w:rPr>
              <w:t>01</w:t>
            </w:r>
          </w:p>
        </w:tc>
        <w:tc>
          <w:tcPr>
            <w:tcW w:w="358" w:type="pct"/>
          </w:tcPr>
          <w:p w14:paraId="4E439EFF" w14:textId="77777777" w:rsidR="006A5417" w:rsidRPr="00C53C16" w:rsidRDefault="00DA2EBA" w:rsidP="00547963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  <w:vAlign w:val="center"/>
          </w:tcPr>
          <w:p w14:paraId="1337859D" w14:textId="77777777" w:rsidR="000D2BDA" w:rsidRPr="000D2BDA" w:rsidRDefault="000D2BDA" w:rsidP="000D2BDA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Mieszadło zatapialne </w:t>
            </w:r>
          </w:p>
          <w:p w14:paraId="540D9DDE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Mieszadło powinno być zdolne do pracy z surowymi, przesianymi ściekami. Powinna istnieć możliwość łatwego podnoszenia i opuszczania mieszadła na systemie prowadnic 100x100 mm bez konieczności wchodzenia do zbiornika personelu. </w:t>
            </w:r>
          </w:p>
          <w:p w14:paraId="296E3294" w14:textId="5C804443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Mieszadło, wraz z osprzętem i przewodami, powinno być zdolne do ciągłego zanurzania bez utraty szczelności do głębokości 20 m. </w:t>
            </w:r>
            <w:r w:rsidR="00A13807">
              <w:rPr>
                <w:rFonts w:ascii="Arial" w:hAnsi="Arial" w:cs="Arial"/>
                <w:iCs/>
                <w:sz w:val="22"/>
                <w:szCs w:val="22"/>
                <w:lang w:val="pl-PL"/>
              </w:rPr>
              <w:t>(IP 68)</w:t>
            </w:r>
          </w:p>
          <w:p w14:paraId="039724F2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58710ED6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Moc znamionowa P2: &gt;= </w:t>
            </w:r>
            <w:r w:rsidRPr="000D2BDA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>X</w:t>
            </w: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 kW</w:t>
            </w:r>
          </w:p>
          <w:p w14:paraId="0453070E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>Klasa sprawności silnika. IE4</w:t>
            </w:r>
          </w:p>
          <w:p w14:paraId="0042595D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>Musi istnieć możliwość pracy pompy na napięciu 380-480 V przy 50 lub 60 Hz.</w:t>
            </w:r>
          </w:p>
          <w:p w14:paraId="0C6AFDE2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>Metoda uruchamiania: Wzrost prędkości przy zmniejszonym prądzie.</w:t>
            </w:r>
          </w:p>
          <w:p w14:paraId="7F9A8A4F" w14:textId="77777777" w:rsidR="000D2BDA" w:rsidRPr="000D2BDA" w:rsidRDefault="000D2BDA" w:rsidP="000D2BDA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66B904A7" w14:textId="77777777" w:rsidR="000D2BDA" w:rsidRPr="000D2BDA" w:rsidRDefault="000D2BDA" w:rsidP="000D2BDA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Silnik i napęd</w:t>
            </w:r>
          </w:p>
          <w:p w14:paraId="62F4776C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Mieszadło powinno być wyposażone w wysokosprawny silnik o prędkości synchronicznej ze zintegrowanym napędem o zmiennej prędkości obrotowej, umieszczony w wypełnionej powietrzem, wodoszczelnej komorze. Wydajność silnika jest równoważna poziomom IE4. Prędkość obrotowa wału powinna być regulowana za pomocą bramki z sygnałami Modbus RTU / TCP 4-2m0 mA. </w:t>
            </w:r>
          </w:p>
          <w:p w14:paraId="579654A2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>Napęd powinien monitorować temperaturę i prąd oraz zatrzymywać mieszadło w przypadku przeciążenia. Stojan powinien być przystosowany do pracy z falownikiem zgodnie z NEMA MG1, część 31 i powinien być izolowany zgodnie z klasą H 180°C. Silnik powinien być zdolny do nieograniczonej liczby rozruchów na godzinę.</w:t>
            </w:r>
          </w:p>
          <w:p w14:paraId="3D39A1FE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670870A0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Silnik powinien być wyposażony w 10 m kabel zanurzeniowy i ekranowany, w tym 2 przewody do czujników.  </w:t>
            </w:r>
          </w:p>
          <w:p w14:paraId="49D5A4C8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>Uszczelnienie wlotu przewodu powinno składać się z cylindrycznych tulei elastomerowych, bez epoksydów, silikonów i innych wtórnych systemów uszczelniających.</w:t>
            </w:r>
          </w:p>
          <w:p w14:paraId="241F73C2" w14:textId="77777777" w:rsidR="000D2BDA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65A8B0EA" w14:textId="77777777" w:rsidR="000D2BDA" w:rsidRPr="00E029C5" w:rsidRDefault="000D2BDA" w:rsidP="000D2BDA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E029C5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Przekładnia</w:t>
            </w:r>
          </w:p>
          <w:p w14:paraId="1398003D" w14:textId="77777777" w:rsidR="004336B6" w:rsidRPr="000D2BDA" w:rsidRDefault="000D2BDA" w:rsidP="000D2BDA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0D2BDA">
              <w:rPr>
                <w:rFonts w:ascii="Arial" w:hAnsi="Arial" w:cs="Arial"/>
                <w:iCs/>
                <w:sz w:val="22"/>
                <w:szCs w:val="22"/>
                <w:lang w:val="pl-PL"/>
              </w:rPr>
              <w:t>Skrzynia biegów jest dwustopniową skrzynią biegów typu śrubowego wyposażoną w precyzyjne, niskoobciążone koła zębate. Wał silnika powinien być wyposażony w integralną przekładnię napędową. Wałek pośredni powinien obracać się w dwóch łożyskach baryłkowych i zawierać drugie koło napędowe. Wał śmigła powinien zawierać drugie koło zębate napędzane i obracać się w jednym rzędzie i jednym dwurzędowym łożysku kulkowym skośnym lub wałeczkowym.</w:t>
            </w:r>
          </w:p>
          <w:p w14:paraId="494DE7F8" w14:textId="77777777" w:rsidR="004336B6" w:rsidRDefault="004336B6" w:rsidP="00975774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4CC8FDB1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Materiał i powłoka</w:t>
            </w:r>
          </w:p>
          <w:p w14:paraId="55B95F05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Główne komponenty, z wyjątkiem podstawy i łopatek śmigła, powinny być wykonane z żeliwa szarego EN1561-GJL250.</w:t>
            </w:r>
          </w:p>
          <w:p w14:paraId="437F15FD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Całkowita grubość warstwy powinna wynosić co najmniej 350 mikronów. Wszystkie powierzchnie żeliwne mające kontakt z mieszaną cieczą powinny być chronione fabrycznie nałożoną warstwą natryskową oksyranestru (Duasolid 50). Elementy złączne powinny być wykonane ze stali nierdzewnej AISI 316.</w:t>
            </w:r>
          </w:p>
          <w:p w14:paraId="7D7B5636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7FA74482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Wał śmigła powinien być wykonany ze stali nierdzewnej 1.4057 lub porównywalnej.</w:t>
            </w:r>
          </w:p>
          <w:p w14:paraId="4EFC28D6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3AB76C17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Śmigło</w:t>
            </w:r>
          </w:p>
          <w:p w14:paraId="29BA79BC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Śmigło powinno składać się z łopatek z poliuretanu wzmocnionego włóknem szklanym, z których każdy jest zintegrowany z wałem ze stali nierdzewnej, do montażu w piaście żeliwnej. Kształt łopatek śmigła powinien być odporny na zatykanie się i nieosłonięty.</w:t>
            </w:r>
          </w:p>
          <w:p w14:paraId="71DCF0CB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Średnica śmigła powinna wynosić : 2500 mm</w:t>
            </w:r>
          </w:p>
          <w:p w14:paraId="440E913C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7DE67D70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Łożyska</w:t>
            </w:r>
          </w:p>
          <w:p w14:paraId="0E673F4E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Wał silnika powinien obracać się na dwóch stale smarowanych łożyskach. Łożysko wewnętrzne powinno być jednorzędowym </w:t>
            </w: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lastRenderedPageBreak/>
              <w:t>łożyskiem kulkowym poprzecznym, a łożysko główne - baryłkowym.</w:t>
            </w:r>
          </w:p>
          <w:p w14:paraId="29F45281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1D0DD710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Uszczelnienia mechaniczne</w:t>
            </w:r>
          </w:p>
          <w:p w14:paraId="37003D21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Każde mieszadło posiada komorę olejową dla układu uszczelniającego wał oraz drugą oddzielną komorę olejową dla przekładni. Korki do odwadniania i kontroli oleju muszą być łatwo dostępne z zewnątrz. Każde mieszadło musi być wyposażone w trzy uszczelnienia oddzielające poszczególne części mieszadła. Uszczelnienie zewnętrzne na wale śmigła powinno być uszczelnieniem mechanicznym wykonanym z odpornego na korozję węglika spiekanego (WCCR). Uszczelnienia te powinny działać w zbiorniku oleju, który hydrodynamicznie smaruje powierzchnie uszczelniające ze stałą prędkością. Uszczelnienia nie mogą wymagać konserwacji ani regulacji.</w:t>
            </w:r>
          </w:p>
          <w:p w14:paraId="1F35FD4C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75430C12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Komorę olejową wypełnia się białym medycznym olejem. Olej ten musi być zatwierdzony zgodnie z FDA 172.878. Komora przekładniowa musi być wypełniona olejem przekładniowym typu Mobil gear gear 630 lub podobnym.</w:t>
            </w:r>
          </w:p>
          <w:p w14:paraId="283308F9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48EC0ACE" w14:textId="77777777" w:rsid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Mieszadło musi być wyposażone w przedłużony uchwyt do podnoszenia.</w:t>
            </w:r>
          </w:p>
          <w:p w14:paraId="22674C37" w14:textId="77777777" w:rsid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6FE3A97A" w14:textId="77777777" w:rsidR="00CF3FBE" w:rsidRPr="00CF3FBE" w:rsidRDefault="00CF3FBE" w:rsidP="00CF3FBE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>Testy fabryczne</w:t>
            </w:r>
          </w:p>
          <w:p w14:paraId="0BE9A2D0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Producent musi mieć możliwość przeprowadzenia na żądanie badania odbiorczego mieszacza pod względem ciągu i mocy zgodnie z normą ISO 21630:2007. </w:t>
            </w:r>
          </w:p>
          <w:p w14:paraId="1D17B1D9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</w:p>
          <w:p w14:paraId="310E92B9" w14:textId="77777777" w:rsidR="00CF3FBE" w:rsidRPr="00CF3FBE" w:rsidRDefault="00CF3FBE" w:rsidP="00CF3FBE">
            <w:p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 xml:space="preserve">Dostawca przedstawia plan kontroli montażu zgodnie z normą ISO 9001, który potwierdza wykonanie następujących badań. </w:t>
            </w:r>
          </w:p>
          <w:p w14:paraId="171F8239" w14:textId="77777777" w:rsidR="00CF3FBE" w:rsidRPr="00CF3FBE" w:rsidRDefault="00CF3FBE" w:rsidP="00CF3FBE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Próba szczelności zmontowanej mieszarki przy użyciu metody próżniowej.</w:t>
            </w:r>
          </w:p>
          <w:p w14:paraId="2ED39555" w14:textId="77777777" w:rsidR="00CF3FBE" w:rsidRPr="00CF3FBE" w:rsidRDefault="00CF3FBE" w:rsidP="00CF3FBE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iCs/>
                <w:sz w:val="22"/>
                <w:szCs w:val="22"/>
                <w:lang w:val="pl-PL"/>
              </w:rPr>
            </w:pPr>
            <w:r w:rsidRPr="00CF3FBE">
              <w:rPr>
                <w:rFonts w:ascii="Arial" w:hAnsi="Arial" w:cs="Arial"/>
                <w:iCs/>
                <w:sz w:val="22"/>
                <w:szCs w:val="22"/>
                <w:lang w:val="pl-PL"/>
              </w:rPr>
              <w:t>Próba suchobiegu w celu ustalenia integralności mechanicznej i prawidłowej rotacji.</w:t>
            </w:r>
          </w:p>
          <w:p w14:paraId="0614A271" w14:textId="77777777" w:rsidR="00CF3FBE" w:rsidRPr="000D2BDA" w:rsidRDefault="00CF3FBE" w:rsidP="00975774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60A8843E" w14:textId="77777777" w:rsidR="00975774" w:rsidRPr="00421511" w:rsidRDefault="00DA2EBA" w:rsidP="00975774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Model: FLYGT SR 4320 </w:t>
            </w:r>
            <w:r w:rsidR="00975774" w:rsidRPr="00E9429B">
              <w:rPr>
                <w:rFonts w:ascii="Arial" w:hAnsi="Arial" w:cs="Arial"/>
                <w:iCs/>
                <w:sz w:val="22"/>
                <w:szCs w:val="22"/>
                <w:lang w:val="pl-PL"/>
              </w:rPr>
              <w:t>lub równoważny</w:t>
            </w:r>
          </w:p>
          <w:p w14:paraId="3BE62B65" w14:textId="77777777" w:rsidR="00620D68" w:rsidRPr="00421511" w:rsidRDefault="00620D68" w:rsidP="00D53810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081B989D" w14:textId="77777777" w:rsidR="006A5417" w:rsidRPr="002B0019" w:rsidRDefault="002B0019" w:rsidP="00AB6A89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lastRenderedPageBreak/>
              <w:t>X</w:t>
            </w:r>
            <w:r w:rsid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25BA6720" w14:textId="77777777" w:rsidR="006A5417" w:rsidRPr="002B0019" w:rsidRDefault="0069474F" w:rsidP="00AB6A89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276A6D" w:rsidRPr="00C53C16" w14:paraId="6D8695EF" w14:textId="77777777" w:rsidTr="00524AC4">
        <w:trPr>
          <w:trHeight w:val="557"/>
          <w:jc w:val="center"/>
        </w:trPr>
        <w:tc>
          <w:tcPr>
            <w:tcW w:w="427" w:type="pct"/>
          </w:tcPr>
          <w:p w14:paraId="20B14D5A" w14:textId="77777777" w:rsidR="00276A6D" w:rsidRPr="001D1BA4" w:rsidRDefault="00276A6D" w:rsidP="00276A6D">
            <w:pPr>
              <w:tabs>
                <w:tab w:val="left" w:pos="6480"/>
              </w:tabs>
              <w:rPr>
                <w:b/>
                <w:lang w:val="sr-Latn-RS"/>
              </w:rPr>
            </w:pPr>
            <w:r w:rsidRPr="001D1BA4">
              <w:rPr>
                <w:b/>
                <w:lang w:val="sr-Latn-RS"/>
              </w:rPr>
              <w:lastRenderedPageBreak/>
              <w:t>1.02</w:t>
            </w:r>
          </w:p>
        </w:tc>
        <w:tc>
          <w:tcPr>
            <w:tcW w:w="358" w:type="pct"/>
          </w:tcPr>
          <w:p w14:paraId="4CF1316A" w14:textId="77777777" w:rsidR="00276A6D" w:rsidRDefault="00276A6D" w:rsidP="00276A6D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5C01806E" w14:textId="77777777" w:rsidR="00276A6D" w:rsidRPr="00276A6D" w:rsidRDefault="00276A6D" w:rsidP="00276A6D">
            <w:pPr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b/>
                <w:sz w:val="22"/>
                <w:szCs w:val="22"/>
                <w:lang w:val="pl-PL"/>
              </w:rPr>
              <w:t>Zestaw montażowy do stałego montażu mieszadła zatapialnego.</w:t>
            </w:r>
          </w:p>
          <w:p w14:paraId="40A8DC65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Zestaw instalacyjny powinien zawierać:</w:t>
            </w:r>
          </w:p>
          <w:p w14:paraId="291BDFC4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1 wolnostojącą prowadnicę trójnogu 100x100x4mm do montażu w podłodze wraz ze śrubami kotwiącymi.</w:t>
            </w:r>
          </w:p>
          <w:p w14:paraId="2D642A36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 xml:space="preserve">Prowadnica powinna być stosowana przy głębokości montażu do 6 m. </w:t>
            </w:r>
          </w:p>
          <w:p w14:paraId="76B42272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Prowadnica powinna mieć podporę dla mieszadła. Podczas pracy linka nie może zawieszać mieszadła.</w:t>
            </w:r>
          </w:p>
          <w:p w14:paraId="779A5E88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78296FA1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Prowadnica i śruby kotwiące powinny być wykonane z AISI 316 (1.4571).</w:t>
            </w:r>
          </w:p>
          <w:p w14:paraId="68AC66CD" w14:textId="77777777" w:rsid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Dostawca mieszadła powinien dostarczyć rysunek montażowy ze szczegółową instrukcją dotyczącą położenia i orientacji mieszadła.</w:t>
            </w:r>
          </w:p>
          <w:p w14:paraId="38F0B54B" w14:textId="77777777" w:rsidR="00E029C5" w:rsidRPr="00421511" w:rsidRDefault="00E029C5" w:rsidP="00276A6D">
            <w:pPr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0567CA87" w14:textId="77777777" w:rsidR="00276A6D" w:rsidRPr="002B0019" w:rsidRDefault="00276A6D" w:rsidP="00276A6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79D14D12" w14:textId="77777777" w:rsidR="00276A6D" w:rsidRPr="002B0019" w:rsidRDefault="00276A6D" w:rsidP="00276A6D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276A6D" w:rsidRPr="00C53C16" w14:paraId="054708DC" w14:textId="77777777" w:rsidTr="00524AC4">
        <w:trPr>
          <w:trHeight w:val="557"/>
          <w:jc w:val="center"/>
        </w:trPr>
        <w:tc>
          <w:tcPr>
            <w:tcW w:w="427" w:type="pct"/>
          </w:tcPr>
          <w:p w14:paraId="5F32EF54" w14:textId="77777777" w:rsidR="00276A6D" w:rsidRPr="00276A6D" w:rsidRDefault="00276A6D" w:rsidP="00276A6D">
            <w:pPr>
              <w:tabs>
                <w:tab w:val="left" w:pos="6480"/>
              </w:tabs>
              <w:rPr>
                <w:b/>
                <w:color w:val="FF0000"/>
                <w:lang w:val="sr-Latn-RS"/>
              </w:rPr>
            </w:pPr>
            <w:r w:rsidRPr="00276A6D">
              <w:rPr>
                <w:b/>
                <w:color w:val="FF0000"/>
                <w:lang w:val="sr-Latn-RS"/>
              </w:rPr>
              <w:t>1.02A</w:t>
            </w:r>
          </w:p>
        </w:tc>
        <w:tc>
          <w:tcPr>
            <w:tcW w:w="358" w:type="pct"/>
          </w:tcPr>
          <w:p w14:paraId="40144CF2" w14:textId="77777777" w:rsidR="00276A6D" w:rsidRPr="00276A6D" w:rsidRDefault="00276A6D" w:rsidP="00276A6D">
            <w:pPr>
              <w:rPr>
                <w:rFonts w:ascii="Arial" w:hAnsi="Arial" w:cs="Arial"/>
                <w:b/>
                <w:noProof/>
                <w:color w:val="FF0000"/>
                <w:sz w:val="22"/>
                <w:szCs w:val="22"/>
                <w:lang w:val="sr-Latn-CS"/>
              </w:rPr>
            </w:pPr>
            <w:r w:rsidRPr="00276A6D">
              <w:rPr>
                <w:rFonts w:ascii="Arial" w:hAnsi="Arial" w:cs="Arial"/>
                <w:b/>
                <w:noProof/>
                <w:color w:val="FF0000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65D8BB2D" w14:textId="77777777" w:rsidR="00276A6D" w:rsidRPr="00276A6D" w:rsidRDefault="00276A6D" w:rsidP="00276A6D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  <w:t>Zestaw montażowy do stałego montażu mieszadła zatapialnego.</w:t>
            </w:r>
          </w:p>
          <w:p w14:paraId="46919054" w14:textId="77777777" w:rsidR="00276A6D" w:rsidRPr="00276A6D" w:rsidRDefault="00276A6D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Zestaw instalacyjny powinien zawierać:</w:t>
            </w:r>
          </w:p>
          <w:p w14:paraId="595ABE55" w14:textId="77777777" w:rsidR="00276A6D" w:rsidRPr="00276A6D" w:rsidRDefault="00276A6D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1 wolnostojącą prowadnicę trójnogu 100x100x4mm do montażu w podłodze wraz ze śrubami kotwiącymi.</w:t>
            </w:r>
          </w:p>
          <w:p w14:paraId="0944983A" w14:textId="77777777" w:rsidR="00276A6D" w:rsidRPr="00276A6D" w:rsidRDefault="00276A6D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Prowadnica powinna być stosowana przy głębokości montażu do 6 m. </w:t>
            </w:r>
          </w:p>
          <w:p w14:paraId="27909847" w14:textId="77777777" w:rsidR="00276A6D" w:rsidRPr="00276A6D" w:rsidRDefault="00276A6D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lastRenderedPageBreak/>
              <w:t>Prowadnica powinna mieć podporę dla mieszadła. Podczas pracy linka nie może zawieszać mieszadła.</w:t>
            </w:r>
          </w:p>
          <w:p w14:paraId="712E9FE6" w14:textId="77777777" w:rsidR="00276A6D" w:rsidRPr="00276A6D" w:rsidRDefault="00276A6D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</w:p>
          <w:p w14:paraId="24B93F08" w14:textId="77777777" w:rsidR="00276A6D" w:rsidRDefault="00276A6D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Prowadnica i śruby kotwiące powinny być wykonane z AISI 3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04 </w:t>
            </w:r>
            <w:r w:rsidRPr="00276A6D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Dostawca mieszadła powinien dostarczyć rysunek montażowy ze szczegółową instrukcją dotyczącą położenia i orientacji mieszadła.</w:t>
            </w:r>
          </w:p>
          <w:p w14:paraId="71B3CEC6" w14:textId="77777777" w:rsidR="00E029C5" w:rsidRPr="00276A6D" w:rsidRDefault="00E029C5" w:rsidP="00276A6D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1A107CF7" w14:textId="77777777" w:rsidR="00276A6D" w:rsidRPr="002B0019" w:rsidRDefault="00276A6D" w:rsidP="00276A6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lastRenderedPageBreak/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0596CD1A" w14:textId="77777777" w:rsidR="00276A6D" w:rsidRPr="002B0019" w:rsidRDefault="00276A6D" w:rsidP="00276A6D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276A6D" w:rsidRPr="00C53C16" w14:paraId="295D8BEE" w14:textId="77777777" w:rsidTr="00524AC4">
        <w:trPr>
          <w:trHeight w:val="557"/>
          <w:jc w:val="center"/>
        </w:trPr>
        <w:tc>
          <w:tcPr>
            <w:tcW w:w="427" w:type="pct"/>
          </w:tcPr>
          <w:p w14:paraId="112B8C0F" w14:textId="77777777" w:rsidR="00276A6D" w:rsidRPr="001D1BA4" w:rsidRDefault="00276A6D" w:rsidP="00276A6D">
            <w:pPr>
              <w:tabs>
                <w:tab w:val="left" w:pos="6480"/>
              </w:tabs>
              <w:rPr>
                <w:b/>
                <w:lang w:val="sr-Latn-RS"/>
              </w:rPr>
            </w:pPr>
            <w:r w:rsidRPr="001D1BA4">
              <w:rPr>
                <w:b/>
                <w:lang w:val="sr-Latn-RS"/>
              </w:rPr>
              <w:t>1.03</w:t>
            </w:r>
          </w:p>
        </w:tc>
        <w:tc>
          <w:tcPr>
            <w:tcW w:w="358" w:type="pct"/>
          </w:tcPr>
          <w:p w14:paraId="4EA8CE66" w14:textId="77777777" w:rsidR="00276A6D" w:rsidRPr="00C53C16" w:rsidRDefault="00276A6D" w:rsidP="00276A6D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3D030CAD" w14:textId="77777777" w:rsidR="00276A6D" w:rsidRPr="00276A6D" w:rsidRDefault="00276A6D" w:rsidP="00276A6D">
            <w:pPr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b/>
                <w:sz w:val="22"/>
                <w:szCs w:val="22"/>
                <w:lang w:val="pl-PL"/>
              </w:rPr>
              <w:t>Mobilny żurawik podnoszący do mieszadła lub pompy</w:t>
            </w:r>
          </w:p>
          <w:p w14:paraId="390A18B9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 xml:space="preserve">Regulowany zasięg i wysokość , Zasięg 650 - 1200 mm, </w:t>
            </w:r>
          </w:p>
          <w:p w14:paraId="53633CCF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Wraz z wciągarką ze wspornikiem i 15-metrowym przewodem.</w:t>
            </w:r>
          </w:p>
          <w:p w14:paraId="2120B59B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Maksymalny udźwig:  320 kg</w:t>
            </w:r>
          </w:p>
          <w:p w14:paraId="7EE3BE11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 xml:space="preserve">Materiał: </w:t>
            </w:r>
          </w:p>
          <w:p w14:paraId="01FF8C50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David : Stal nierdzewna EN 1.4301 lub AISI 304</w:t>
            </w:r>
          </w:p>
          <w:p w14:paraId="43B68F89" w14:textId="77777777" w:rsidR="00276A6D" w:rsidRP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Wciągarka: Stal nierdzewna lub Aluminium</w:t>
            </w:r>
          </w:p>
          <w:p w14:paraId="4DAD56A2" w14:textId="77777777" w:rsidR="00276A6D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276A6D">
              <w:rPr>
                <w:rFonts w:ascii="Arial" w:hAnsi="Arial" w:cs="Arial"/>
                <w:sz w:val="22"/>
                <w:szCs w:val="22"/>
                <w:lang w:val="pl-PL"/>
              </w:rPr>
              <w:t>Hak i linka do podnoszenia: Stal nierdzewna AISI 316</w:t>
            </w:r>
          </w:p>
          <w:p w14:paraId="0DE169DC" w14:textId="77777777" w:rsidR="00276A6D" w:rsidRPr="000D2BDA" w:rsidRDefault="00276A6D" w:rsidP="00276A6D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</w:p>
          <w:p w14:paraId="1BA6CAB5" w14:textId="77777777" w:rsidR="00276A6D" w:rsidRPr="00421511" w:rsidRDefault="00276A6D" w:rsidP="00276A6D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Model: FLYGT SK 320 </w:t>
            </w:r>
            <w:r w:rsidRPr="00E9429B">
              <w:rPr>
                <w:rFonts w:ascii="Arial" w:hAnsi="Arial" w:cs="Arial"/>
                <w:iCs/>
                <w:sz w:val="22"/>
                <w:szCs w:val="22"/>
                <w:lang w:val="pl-PL"/>
              </w:rPr>
              <w:t>lub równoważny</w:t>
            </w:r>
          </w:p>
          <w:p w14:paraId="68BB348E" w14:textId="77777777" w:rsidR="00276A6D" w:rsidRPr="00421511" w:rsidRDefault="00276A6D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70DC0B44" w14:textId="77777777" w:rsidR="00276A6D" w:rsidRPr="002B0019" w:rsidRDefault="00276A6D" w:rsidP="00276A6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44A92E2F" w14:textId="77777777" w:rsidR="00276A6D" w:rsidRPr="002B0019" w:rsidRDefault="00276A6D" w:rsidP="00276A6D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276A6D" w:rsidRPr="00C53C16" w14:paraId="41BADF32" w14:textId="77777777" w:rsidTr="00524AC4">
        <w:trPr>
          <w:trHeight w:val="557"/>
          <w:jc w:val="center"/>
        </w:trPr>
        <w:tc>
          <w:tcPr>
            <w:tcW w:w="427" w:type="pct"/>
          </w:tcPr>
          <w:p w14:paraId="04CDEE8C" w14:textId="77777777" w:rsidR="00276A6D" w:rsidRPr="001D1BA4" w:rsidRDefault="00276A6D" w:rsidP="00276A6D">
            <w:pPr>
              <w:tabs>
                <w:tab w:val="left" w:pos="6480"/>
              </w:tabs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1.03A</w:t>
            </w:r>
          </w:p>
        </w:tc>
        <w:tc>
          <w:tcPr>
            <w:tcW w:w="358" w:type="pct"/>
          </w:tcPr>
          <w:p w14:paraId="6B453677" w14:textId="77777777" w:rsidR="00276A6D" w:rsidRDefault="00276A6D" w:rsidP="00276A6D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5947699E" w14:textId="77777777" w:rsidR="007B16EA" w:rsidRPr="007B16EA" w:rsidRDefault="007B16EA" w:rsidP="007B16EA">
            <w:pPr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  <w:t>Mobilny żurawik podnoszący do mieszadła lub pompy</w:t>
            </w:r>
          </w:p>
          <w:p w14:paraId="23ABABF1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Regulowa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ny zasięg i wysokość , Zasięg 160</w:t>
            </w: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0 - 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20</w:t>
            </w: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00 mm, </w:t>
            </w:r>
          </w:p>
          <w:p w14:paraId="0BEFF25A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Wraz z wciągarką ze wspornikiem i 15-metrowym przewodem.</w:t>
            </w:r>
          </w:p>
          <w:p w14:paraId="0F312A36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Maksymalny udźwig:  30</w:t>
            </w: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0 kg</w:t>
            </w:r>
          </w:p>
          <w:p w14:paraId="6C2CFFFA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Materiał: </w:t>
            </w:r>
          </w:p>
          <w:p w14:paraId="15651A07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David : Stal nierdzewna EN 1.4301 lub AISI 304</w:t>
            </w:r>
          </w:p>
          <w:p w14:paraId="62A429ED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Wciągarka: Stal nierdzewna lub Aluminium</w:t>
            </w:r>
          </w:p>
          <w:p w14:paraId="4EE94974" w14:textId="77777777" w:rsidR="007B16EA" w:rsidRPr="007B16EA" w:rsidRDefault="007B16EA" w:rsidP="007B16EA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Hak i linka do podnoszenia: Stal nierdzewna AISI 316</w:t>
            </w:r>
          </w:p>
          <w:p w14:paraId="66B3D79B" w14:textId="77777777" w:rsidR="007B16EA" w:rsidRDefault="007B16EA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1C6347CD" w14:textId="77777777" w:rsidR="007B16EA" w:rsidRPr="007B16EA" w:rsidRDefault="007B16EA" w:rsidP="007B16EA">
            <w:pPr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</w:pPr>
            <w:r w:rsidRPr="007B16EA">
              <w:rPr>
                <w:rFonts w:ascii="Arial" w:hAnsi="Arial" w:cs="Arial"/>
                <w:b/>
                <w:iCs/>
                <w:color w:val="FF0000"/>
                <w:sz w:val="22"/>
                <w:szCs w:val="22"/>
                <w:lang w:val="pl-PL"/>
              </w:rPr>
              <w:t xml:space="preserve">Model: FLYGT SK 300 </w:t>
            </w:r>
            <w:r w:rsidRPr="007B16EA">
              <w:rPr>
                <w:rFonts w:ascii="Arial" w:hAnsi="Arial" w:cs="Arial"/>
                <w:iCs/>
                <w:color w:val="FF0000"/>
                <w:sz w:val="22"/>
                <w:szCs w:val="22"/>
                <w:lang w:val="pl-PL"/>
              </w:rPr>
              <w:t>lub równoważny</w:t>
            </w:r>
          </w:p>
          <w:p w14:paraId="27C64BEE" w14:textId="77777777" w:rsidR="007B16EA" w:rsidRPr="00421511" w:rsidRDefault="007B16EA" w:rsidP="00276A6D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7D5BB5BC" w14:textId="77777777" w:rsidR="00276A6D" w:rsidRPr="002B0019" w:rsidRDefault="00276A6D" w:rsidP="00276A6D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4257EA0D" w14:textId="77777777" w:rsidR="00276A6D" w:rsidRPr="002B0019" w:rsidRDefault="00276A6D" w:rsidP="00276A6D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6F0B66" w:rsidRPr="00C53C16" w14:paraId="333F22C1" w14:textId="77777777" w:rsidTr="00524AC4">
        <w:trPr>
          <w:trHeight w:val="557"/>
          <w:jc w:val="center"/>
        </w:trPr>
        <w:tc>
          <w:tcPr>
            <w:tcW w:w="427" w:type="pct"/>
          </w:tcPr>
          <w:p w14:paraId="39115F46" w14:textId="77777777" w:rsidR="006F0B66" w:rsidRPr="001D1BA4" w:rsidRDefault="006F0B66" w:rsidP="006F0B66">
            <w:pPr>
              <w:tabs>
                <w:tab w:val="left" w:pos="6480"/>
              </w:tabs>
              <w:rPr>
                <w:b/>
                <w:lang w:val="sr-Latn-RS"/>
              </w:rPr>
            </w:pPr>
            <w:r w:rsidRPr="001D1BA4">
              <w:rPr>
                <w:b/>
                <w:lang w:val="sr-Latn-RS"/>
              </w:rPr>
              <w:t>1.04</w:t>
            </w:r>
          </w:p>
        </w:tc>
        <w:tc>
          <w:tcPr>
            <w:tcW w:w="358" w:type="pct"/>
          </w:tcPr>
          <w:p w14:paraId="6A80DFA9" w14:textId="77777777" w:rsidR="006F0B66" w:rsidRPr="00975774" w:rsidRDefault="006F0B66" w:rsidP="006F0B66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6D11516D" w14:textId="77777777" w:rsidR="006F0B66" w:rsidRPr="00387A67" w:rsidRDefault="006F0B66" w:rsidP="006F0B66">
            <w:pPr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387A6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Urządzenie podnoszące z hakiem automatycznym </w:t>
            </w:r>
          </w:p>
          <w:p w14:paraId="4C6DA62D" w14:textId="77777777" w:rsidR="006F0B66" w:rsidRPr="00387A67" w:rsidRDefault="006F0B66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87A67">
              <w:rPr>
                <w:rFonts w:ascii="Arial" w:hAnsi="Arial" w:cs="Arial"/>
                <w:sz w:val="22"/>
                <w:szCs w:val="22"/>
                <w:lang w:val="pl-PL"/>
              </w:rPr>
              <w:t>Umożliwiają operatorowi wychwytywanie, podnoszenie, opuszczanie i zwalnianie mieszadła poniżej poziomu wody.</w:t>
            </w:r>
          </w:p>
          <w:p w14:paraId="258CF5A0" w14:textId="77777777" w:rsidR="006F0B66" w:rsidRDefault="006F0B66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87A67">
              <w:rPr>
                <w:rFonts w:ascii="Arial" w:hAnsi="Arial" w:cs="Arial"/>
                <w:sz w:val="22"/>
                <w:szCs w:val="22"/>
                <w:lang w:val="pl-PL"/>
              </w:rPr>
              <w:t>Materiał : Stal nierdzewna 1.4436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(AISI 316)</w:t>
            </w:r>
          </w:p>
          <w:p w14:paraId="2BB7B678" w14:textId="77777777" w:rsidR="006F0B66" w:rsidRDefault="006F0B66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41DFEE0A" w14:textId="77777777" w:rsidR="006F0B66" w:rsidRPr="00421511" w:rsidRDefault="006F0B66" w:rsidP="006F0B66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Model: </w:t>
            </w:r>
            <w:r w:rsidRPr="00387A67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FLYGT </w:t>
            </w:r>
            <w:r w:rsidRPr="00387A67">
              <w:rPr>
                <w:rFonts w:ascii="Arial" w:hAnsi="Arial" w:cs="Arial"/>
                <w:b/>
                <w:sz w:val="22"/>
                <w:szCs w:val="22"/>
                <w:lang w:val="pl-PL"/>
              </w:rPr>
              <w:t>AVR 834126</w:t>
            </w:r>
            <w:r w:rsidRPr="00387A67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E9429B">
              <w:rPr>
                <w:rFonts w:ascii="Arial" w:hAnsi="Arial" w:cs="Arial"/>
                <w:iCs/>
                <w:sz w:val="22"/>
                <w:szCs w:val="22"/>
                <w:lang w:val="pl-PL"/>
              </w:rPr>
              <w:t>lub równoważny</w:t>
            </w:r>
          </w:p>
          <w:p w14:paraId="46BBC44F" w14:textId="77777777" w:rsidR="006F0B66" w:rsidRPr="00421511" w:rsidRDefault="006F0B66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2C66D9E6" w14:textId="77777777" w:rsidR="006F0B66" w:rsidRPr="002B0019" w:rsidRDefault="006F0B66" w:rsidP="006F0B66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00C2262C" w14:textId="77777777" w:rsidR="006F0B66" w:rsidRPr="002B0019" w:rsidRDefault="006F0B66" w:rsidP="006F0B66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6F0B66" w:rsidRPr="00335098" w14:paraId="20DB7298" w14:textId="77777777" w:rsidTr="00524AC4">
        <w:trPr>
          <w:trHeight w:val="557"/>
          <w:jc w:val="center"/>
        </w:trPr>
        <w:tc>
          <w:tcPr>
            <w:tcW w:w="427" w:type="pct"/>
          </w:tcPr>
          <w:p w14:paraId="18250582" w14:textId="77777777" w:rsidR="006F0B66" w:rsidRPr="001D1BA4" w:rsidRDefault="006F0B66" w:rsidP="006F0B66">
            <w:pPr>
              <w:tabs>
                <w:tab w:val="left" w:pos="6480"/>
              </w:tabs>
              <w:rPr>
                <w:b/>
                <w:lang w:val="sr-Latn-RS"/>
              </w:rPr>
            </w:pPr>
            <w:r w:rsidRPr="001D1BA4">
              <w:rPr>
                <w:b/>
                <w:lang w:val="sr-Latn-RS"/>
              </w:rPr>
              <w:t>1.05</w:t>
            </w:r>
          </w:p>
        </w:tc>
        <w:tc>
          <w:tcPr>
            <w:tcW w:w="358" w:type="pct"/>
          </w:tcPr>
          <w:p w14:paraId="5F50FE77" w14:textId="77777777" w:rsidR="006F0B66" w:rsidRPr="00335098" w:rsidRDefault="006F0B66" w:rsidP="006F0B66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 w:rsidRPr="00335098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413F0032" w14:textId="77777777" w:rsidR="006F0B66" w:rsidRPr="006F0B66" w:rsidRDefault="006F0B66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6F0B66">
              <w:rPr>
                <w:rFonts w:ascii="Arial" w:hAnsi="Arial" w:cs="Arial"/>
                <w:b/>
                <w:sz w:val="22"/>
                <w:szCs w:val="22"/>
                <w:lang w:val="pl-PL"/>
              </w:rPr>
              <w:t>Montaż podłogowy Uchwyt David</w:t>
            </w:r>
            <w:r w:rsidRPr="006F0B66">
              <w:rPr>
                <w:rFonts w:ascii="Arial" w:hAnsi="Arial" w:cs="Arial"/>
                <w:sz w:val="22"/>
                <w:szCs w:val="22"/>
                <w:lang w:val="pl-PL"/>
              </w:rPr>
              <w:t xml:space="preserve"> wraz ze śrubami kotwiącymi</w:t>
            </w:r>
          </w:p>
          <w:p w14:paraId="28F761F8" w14:textId="77777777" w:rsidR="006F0B66" w:rsidRDefault="006F0B66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6F0B66">
              <w:rPr>
                <w:rFonts w:ascii="Arial" w:hAnsi="Arial" w:cs="Arial"/>
                <w:sz w:val="22"/>
                <w:szCs w:val="22"/>
                <w:lang w:val="pl-PL"/>
              </w:rPr>
              <w:t xml:space="preserve">Materiał: </w:t>
            </w:r>
            <w:r w:rsidR="00A24731" w:rsidRPr="00387A67">
              <w:rPr>
                <w:rFonts w:ascii="Arial" w:hAnsi="Arial" w:cs="Arial"/>
                <w:sz w:val="22"/>
                <w:szCs w:val="22"/>
                <w:lang w:val="pl-PL"/>
              </w:rPr>
              <w:t>Stal nierdzewna 1.4436</w:t>
            </w:r>
            <w:r w:rsidR="00A24731">
              <w:rPr>
                <w:rFonts w:ascii="Arial" w:hAnsi="Arial" w:cs="Arial"/>
                <w:sz w:val="22"/>
                <w:szCs w:val="22"/>
                <w:lang w:val="pl-PL"/>
              </w:rPr>
              <w:t xml:space="preserve"> (AISI 316)</w:t>
            </w:r>
          </w:p>
          <w:p w14:paraId="35763ED6" w14:textId="77777777" w:rsidR="00E029C5" w:rsidRPr="00421511" w:rsidRDefault="00E029C5" w:rsidP="006F0B6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1455661F" w14:textId="77777777" w:rsidR="006F0B66" w:rsidRPr="002B0019" w:rsidRDefault="006F0B66" w:rsidP="006F0B66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2B3B6697" w14:textId="77777777" w:rsidR="006F0B66" w:rsidRPr="002B0019" w:rsidRDefault="006F0B66" w:rsidP="006F0B66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454736" w:rsidRPr="00335098" w14:paraId="54471E02" w14:textId="77777777" w:rsidTr="00524AC4">
        <w:trPr>
          <w:trHeight w:val="557"/>
          <w:jc w:val="center"/>
        </w:trPr>
        <w:tc>
          <w:tcPr>
            <w:tcW w:w="427" w:type="pct"/>
          </w:tcPr>
          <w:p w14:paraId="1DC7EC7D" w14:textId="77777777" w:rsidR="00454736" w:rsidRPr="001D1BA4" w:rsidRDefault="00454736" w:rsidP="00454736">
            <w:pPr>
              <w:tabs>
                <w:tab w:val="left" w:pos="6480"/>
              </w:tabs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1.05A</w:t>
            </w:r>
          </w:p>
        </w:tc>
        <w:tc>
          <w:tcPr>
            <w:tcW w:w="358" w:type="pct"/>
          </w:tcPr>
          <w:p w14:paraId="19C844E3" w14:textId="77777777" w:rsidR="00454736" w:rsidRDefault="00454736" w:rsidP="00454736">
            <w:pPr>
              <w:rPr>
                <w:rFonts w:ascii="Arial" w:hAnsi="Arial" w:cs="Arial"/>
                <w:b/>
                <w:sz w:val="22"/>
                <w:szCs w:val="22"/>
                <w:lang w:val="sr-Latn-R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Latn-RS"/>
              </w:rPr>
              <w:t>1</w:t>
            </w:r>
          </w:p>
        </w:tc>
        <w:tc>
          <w:tcPr>
            <w:tcW w:w="3387" w:type="pct"/>
          </w:tcPr>
          <w:p w14:paraId="33078B43" w14:textId="77777777" w:rsidR="00A24731" w:rsidRDefault="006E7555" w:rsidP="00454736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6E7555">
              <w:rPr>
                <w:rFonts w:ascii="Arial" w:hAnsi="Arial" w:cs="Arial"/>
                <w:b/>
                <w:color w:val="FF0000"/>
                <w:sz w:val="22"/>
                <w:szCs w:val="22"/>
                <w:lang w:val="pl-PL"/>
              </w:rPr>
              <w:t>Naścienny uchwyt David</w:t>
            </w:r>
            <w:r w:rsidRPr="006E7555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 wraz z bolcami kotwiącymi. </w:t>
            </w:r>
          </w:p>
          <w:p w14:paraId="4376582A" w14:textId="77777777" w:rsidR="00454736" w:rsidRDefault="006E7555" w:rsidP="00454736">
            <w:pPr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</w:pPr>
            <w:r w:rsidRPr="006E7555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Materiał: </w:t>
            </w:r>
            <w:r w:rsidR="00A24731" w:rsidRPr="00A24731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>Stal nierdzewna 1.4436 (AISI 316)</w:t>
            </w:r>
          </w:p>
          <w:p w14:paraId="2E212065" w14:textId="77777777" w:rsidR="00E029C5" w:rsidRPr="00421511" w:rsidRDefault="00E029C5" w:rsidP="00454736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47E49410" w14:textId="77777777" w:rsidR="00454736" w:rsidRPr="002B0019" w:rsidRDefault="00454736" w:rsidP="00454736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27110DB2" w14:textId="77777777" w:rsidR="00454736" w:rsidRPr="002B0019" w:rsidRDefault="00454736" w:rsidP="00454736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6F0B66" w:rsidRPr="00335098" w14:paraId="6D407700" w14:textId="77777777" w:rsidTr="00524AC4">
        <w:trPr>
          <w:trHeight w:val="557"/>
          <w:jc w:val="center"/>
        </w:trPr>
        <w:tc>
          <w:tcPr>
            <w:tcW w:w="427" w:type="pct"/>
          </w:tcPr>
          <w:p w14:paraId="47572358" w14:textId="77777777" w:rsidR="006F0B66" w:rsidRPr="001D1BA4" w:rsidRDefault="006F0B66" w:rsidP="006F0B66">
            <w:pPr>
              <w:tabs>
                <w:tab w:val="left" w:pos="6480"/>
              </w:tabs>
              <w:rPr>
                <w:b/>
                <w:lang w:val="sr-Latn-RS"/>
              </w:rPr>
            </w:pPr>
            <w:r w:rsidRPr="001D1BA4">
              <w:rPr>
                <w:b/>
                <w:lang w:val="sr-Latn-RS"/>
              </w:rPr>
              <w:t>2.01</w:t>
            </w:r>
          </w:p>
        </w:tc>
        <w:tc>
          <w:tcPr>
            <w:tcW w:w="358" w:type="pct"/>
          </w:tcPr>
          <w:p w14:paraId="74F3C108" w14:textId="77777777" w:rsidR="006F0B66" w:rsidRPr="00335098" w:rsidRDefault="006F0B66" w:rsidP="006F0B66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4641367C" w14:textId="77777777" w:rsidR="00A24731" w:rsidRPr="00A24731" w:rsidRDefault="00A24731" w:rsidP="00A2473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Szafka sterownicza PLC dla mieszadła </w:t>
            </w:r>
          </w:p>
          <w:p w14:paraId="4ED40026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>Szafa powinna być wykonana ze wzmocnionego tworzywa sztucznego lub stali nierdzewnej i powinna być przygotowana do montażu na ścianie oraz odizolowana zgodnie z klasą ochrony IP 66.</w:t>
            </w:r>
          </w:p>
          <w:p w14:paraId="3616881F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1970F0B2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 xml:space="preserve">Powinna ona zawierać następujące wyposażenie: </w:t>
            </w:r>
          </w:p>
          <w:p w14:paraId="1CCE9191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 xml:space="preserve">1 Wyłącznik zasilania, który może być zablokowany w pozycji wyłączonej </w:t>
            </w:r>
          </w:p>
          <w:p w14:paraId="3BB3244B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>1 Bramka komunikacyjna Mudbus RTU/TCP 4-20mA</w:t>
            </w:r>
          </w:p>
          <w:p w14:paraId="6284290F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 xml:space="preserve">1 A Panel operatorski kółka roboczego </w:t>
            </w:r>
          </w:p>
          <w:p w14:paraId="03282029" w14:textId="77777777" w:rsidR="00A24731" w:rsidRP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 xml:space="preserve">1 Element grzejny z termostatem </w:t>
            </w:r>
          </w:p>
          <w:p w14:paraId="3566741A" w14:textId="77777777" w:rsidR="006F0B66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A24731">
              <w:rPr>
                <w:rFonts w:ascii="Arial" w:hAnsi="Arial" w:cs="Arial"/>
                <w:sz w:val="22"/>
                <w:szCs w:val="22"/>
                <w:lang w:val="pl-PL"/>
              </w:rPr>
              <w:t>Zasilanie musi być ne 24 V DC</w:t>
            </w:r>
          </w:p>
          <w:p w14:paraId="3680CD8F" w14:textId="77777777" w:rsidR="00A2473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065AB5B4" w14:textId="229FA43F" w:rsidR="00A24731" w:rsidRPr="00421511" w:rsidRDefault="00A24731" w:rsidP="00A24731">
            <w:pP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Model: </w:t>
            </w:r>
            <w:r w:rsidRPr="00387A67">
              <w:rPr>
                <w:rFonts w:ascii="Arial" w:hAnsi="Arial" w:cs="Arial"/>
                <w:b/>
                <w:iCs/>
                <w:sz w:val="22"/>
                <w:szCs w:val="22"/>
                <w:lang w:val="pl-PL"/>
              </w:rPr>
              <w:t xml:space="preserve">FLYGT </w:t>
            </w:r>
            <w:r w:rsidRPr="00A24731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pl-PL"/>
              </w:rPr>
              <w:t xml:space="preserve">FOP 315 </w:t>
            </w:r>
            <w:r w:rsidR="00140397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pl-PL"/>
              </w:rPr>
              <w:t>+APP 412</w:t>
            </w:r>
            <w:r w:rsidRPr="00A24731">
              <w:rPr>
                <w:rFonts w:ascii="Arial" w:hAnsi="Arial" w:cs="Arial"/>
                <w:b/>
                <w:bCs/>
                <w:spacing w:val="-2"/>
                <w:sz w:val="22"/>
                <w:szCs w:val="22"/>
                <w:lang w:val="pl-PL"/>
              </w:rPr>
              <w:t xml:space="preserve"> </w:t>
            </w:r>
            <w:r w:rsidRPr="00E9429B">
              <w:rPr>
                <w:rFonts w:ascii="Arial" w:hAnsi="Arial" w:cs="Arial"/>
                <w:iCs/>
                <w:sz w:val="22"/>
                <w:szCs w:val="22"/>
                <w:lang w:val="pl-PL"/>
              </w:rPr>
              <w:t>lub równoważny</w:t>
            </w:r>
          </w:p>
          <w:p w14:paraId="60F96A31" w14:textId="77777777" w:rsidR="00A24731" w:rsidRPr="00421511" w:rsidRDefault="00A24731" w:rsidP="00A24731">
            <w:pPr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5B6BD5A8" w14:textId="77777777" w:rsidR="006F0B66" w:rsidRPr="002B0019" w:rsidRDefault="006F0B66" w:rsidP="006F0B66">
            <w:pPr>
              <w:tabs>
                <w:tab w:val="left" w:pos="6480"/>
              </w:tabs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  <w:tc>
          <w:tcPr>
            <w:tcW w:w="469" w:type="pct"/>
          </w:tcPr>
          <w:p w14:paraId="52F07189" w14:textId="77777777" w:rsidR="006F0B66" w:rsidRPr="002B0019" w:rsidRDefault="006F0B66" w:rsidP="006F0B66">
            <w:pPr>
              <w:tabs>
                <w:tab w:val="left" w:pos="6480"/>
              </w:tabs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69474F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,-</w:t>
            </w:r>
          </w:p>
        </w:tc>
      </w:tr>
      <w:tr w:rsidR="00A24731" w:rsidRPr="00335098" w14:paraId="18D2FC6A" w14:textId="77777777" w:rsidTr="00524AC4">
        <w:trPr>
          <w:trHeight w:val="557"/>
          <w:jc w:val="center"/>
        </w:trPr>
        <w:tc>
          <w:tcPr>
            <w:tcW w:w="427" w:type="pct"/>
          </w:tcPr>
          <w:p w14:paraId="5D2219DC" w14:textId="77777777" w:rsidR="00A24731" w:rsidRPr="001D1BA4" w:rsidRDefault="00A24731" w:rsidP="00A24731">
            <w:pPr>
              <w:tabs>
                <w:tab w:val="left" w:pos="6480"/>
              </w:tabs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3</w:t>
            </w:r>
            <w:r w:rsidRPr="001D1BA4">
              <w:rPr>
                <w:b/>
                <w:lang w:val="sr-Latn-RS"/>
              </w:rPr>
              <w:t>.01</w:t>
            </w:r>
          </w:p>
        </w:tc>
        <w:tc>
          <w:tcPr>
            <w:tcW w:w="358" w:type="pct"/>
          </w:tcPr>
          <w:p w14:paraId="0046E544" w14:textId="77777777" w:rsidR="00A24731" w:rsidRPr="00335098" w:rsidRDefault="00A24731" w:rsidP="00A24731">
            <w:pP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3AD61B19" w14:textId="77777777" w:rsidR="00A24731" w:rsidRPr="00421511" w:rsidRDefault="00A24731" w:rsidP="00A24731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421511">
              <w:rPr>
                <w:rFonts w:ascii="Arial" w:hAnsi="Arial" w:cs="Arial"/>
                <w:b/>
                <w:color w:val="000000"/>
                <w:sz w:val="22"/>
                <w:szCs w:val="22"/>
                <w:lang w:val="pl-PL"/>
              </w:rPr>
              <w:t xml:space="preserve">Dostawa sprzętu zgodna z Incoterm DAP do : </w:t>
            </w:r>
            <w:r w:rsidRPr="00421511">
              <w:rPr>
                <w:rFonts w:ascii="Arial" w:hAnsi="Arial" w:cs="Arial"/>
                <w:b/>
                <w:color w:val="FF0000"/>
                <w:sz w:val="22"/>
                <w:szCs w:val="22"/>
                <w:u w:val="single"/>
                <w:lang w:val="pl-PL"/>
              </w:rPr>
              <w:t xml:space="preserve">XXXXXXXXXXXXXXX </w:t>
            </w:r>
          </w:p>
          <w:p w14:paraId="42DA6D2B" w14:textId="77777777" w:rsidR="00A24731" w:rsidRPr="00421511" w:rsidRDefault="00A24731" w:rsidP="00A24731">
            <w:pPr>
              <w:rPr>
                <w:rFonts w:ascii="Arial" w:hAnsi="Arial" w:cs="Arial"/>
                <w:b/>
                <w:noProof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509ADFBD" w14:textId="77777777" w:rsidR="00A24731" w:rsidRPr="00335098" w:rsidRDefault="00A24731" w:rsidP="00A24731">
            <w:pPr>
              <w:tabs>
                <w:tab w:val="left" w:pos="6480"/>
              </w:tabs>
              <w:jc w:val="center"/>
              <w:rPr>
                <w:sz w:val="22"/>
                <w:szCs w:val="22"/>
                <w:highlight w:val="red"/>
                <w:lang w:val="sr-Latn-CS"/>
              </w:rPr>
            </w:pPr>
          </w:p>
        </w:tc>
        <w:tc>
          <w:tcPr>
            <w:tcW w:w="469" w:type="pct"/>
          </w:tcPr>
          <w:p w14:paraId="60863CAF" w14:textId="77777777" w:rsidR="00A24731" w:rsidRDefault="00A24731" w:rsidP="00A24731">
            <w:r w:rsidRPr="008A24D1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X,-</w:t>
            </w:r>
          </w:p>
        </w:tc>
      </w:tr>
      <w:tr w:rsidR="00A24731" w:rsidRPr="00335098" w14:paraId="30C00416" w14:textId="77777777" w:rsidTr="00524AC4">
        <w:trPr>
          <w:trHeight w:val="557"/>
          <w:jc w:val="center"/>
        </w:trPr>
        <w:tc>
          <w:tcPr>
            <w:tcW w:w="427" w:type="pct"/>
          </w:tcPr>
          <w:p w14:paraId="712A2521" w14:textId="77777777" w:rsidR="00A24731" w:rsidRPr="001D1BA4" w:rsidRDefault="00A24731" w:rsidP="00A24731">
            <w:pPr>
              <w:tabs>
                <w:tab w:val="left" w:pos="6480"/>
              </w:tabs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lastRenderedPageBreak/>
              <w:t>3</w:t>
            </w:r>
            <w:r w:rsidRPr="001D1BA4">
              <w:rPr>
                <w:b/>
                <w:lang w:val="sr-Latn-RS"/>
              </w:rPr>
              <w:t>.02</w:t>
            </w:r>
          </w:p>
        </w:tc>
        <w:tc>
          <w:tcPr>
            <w:tcW w:w="358" w:type="pct"/>
          </w:tcPr>
          <w:p w14:paraId="78DF4CC9" w14:textId="77777777" w:rsidR="00A24731" w:rsidRPr="00335098" w:rsidRDefault="00A24731" w:rsidP="00A24731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387" w:type="pct"/>
          </w:tcPr>
          <w:p w14:paraId="04BE94FD" w14:textId="77777777" w:rsidR="00140397" w:rsidRPr="00140397" w:rsidRDefault="00140397" w:rsidP="00140397">
            <w:pPr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140397">
              <w:rPr>
                <w:rFonts w:ascii="Arial" w:hAnsi="Arial" w:cs="Arial"/>
                <w:b/>
                <w:sz w:val="22"/>
                <w:szCs w:val="22"/>
                <w:lang w:val="pl-PL"/>
              </w:rPr>
              <w:t xml:space="preserve">Instalacja określonego sprzętu </w:t>
            </w:r>
          </w:p>
          <w:p w14:paraId="53C5EE1D" w14:textId="577F5279" w:rsidR="00A24731" w:rsidRPr="00140397" w:rsidRDefault="00140397" w:rsidP="00140397">
            <w:pPr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 w:rsidRPr="0014039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Pod dodatkowym warunkiem, że na plac budowy można dojechać samochodem ciężarowym i że dostępne są urządzenia dźwigowe. </w:t>
            </w:r>
          </w:p>
          <w:p w14:paraId="4A8BD84E" w14:textId="77777777" w:rsidR="00140397" w:rsidRPr="00421511" w:rsidRDefault="00140397" w:rsidP="00140397">
            <w:pPr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  <w:p w14:paraId="6B4CA6CC" w14:textId="77777777" w:rsidR="00A24731" w:rsidRPr="00421511" w:rsidRDefault="00A24731" w:rsidP="00A24731">
            <w:pP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421511">
              <w:rPr>
                <w:rFonts w:ascii="Arial" w:hAnsi="Arial" w:cs="Arial"/>
                <w:b/>
                <w:sz w:val="22"/>
                <w:szCs w:val="22"/>
                <w:lang w:val="pl-PL"/>
              </w:rPr>
              <w:t>Miejsce instalacji</w:t>
            </w:r>
            <w:r w:rsidRPr="00421511">
              <w:rPr>
                <w:rFonts w:ascii="Arial" w:hAnsi="Arial" w:cs="Arial"/>
                <w:color w:val="FF0000"/>
                <w:sz w:val="22"/>
                <w:szCs w:val="22"/>
                <w:lang w:val="pl-PL"/>
              </w:rPr>
              <w:t xml:space="preserve">: </w:t>
            </w:r>
            <w:r w:rsidRPr="00421511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pl-PL"/>
              </w:rPr>
              <w:t>XXXXXXXXXXXXXXXXX</w:t>
            </w:r>
          </w:p>
          <w:p w14:paraId="76A7DF42" w14:textId="77777777" w:rsidR="00A24731" w:rsidRPr="00421511" w:rsidRDefault="00A24731" w:rsidP="00A24731">
            <w:pPr>
              <w:rPr>
                <w:rFonts w:ascii="Arial" w:hAnsi="Arial" w:cs="Arial"/>
                <w:b/>
                <w:noProof/>
                <w:sz w:val="22"/>
                <w:szCs w:val="22"/>
                <w:lang w:val="pl-PL"/>
              </w:rPr>
            </w:pPr>
          </w:p>
        </w:tc>
        <w:tc>
          <w:tcPr>
            <w:tcW w:w="359" w:type="pct"/>
          </w:tcPr>
          <w:p w14:paraId="212CF09F" w14:textId="77777777" w:rsidR="00A24731" w:rsidRPr="00335098" w:rsidRDefault="00A24731" w:rsidP="00A24731">
            <w:pPr>
              <w:tabs>
                <w:tab w:val="left" w:pos="6480"/>
              </w:tabs>
              <w:jc w:val="center"/>
              <w:rPr>
                <w:sz w:val="22"/>
                <w:szCs w:val="22"/>
                <w:highlight w:val="red"/>
                <w:lang w:val="sr-Latn-CS"/>
              </w:rPr>
            </w:pPr>
          </w:p>
        </w:tc>
        <w:tc>
          <w:tcPr>
            <w:tcW w:w="469" w:type="pct"/>
          </w:tcPr>
          <w:p w14:paraId="5417D129" w14:textId="77777777" w:rsidR="00A24731" w:rsidRDefault="00A24731" w:rsidP="00A24731">
            <w:r w:rsidRPr="008A24D1">
              <w:rPr>
                <w:rFonts w:ascii="Arial" w:hAnsi="Arial" w:cs="Arial"/>
                <w:color w:val="FF0000"/>
                <w:sz w:val="22"/>
                <w:szCs w:val="22"/>
                <w:lang w:val="sr-Latn-CS"/>
              </w:rPr>
              <w:t>X,-</w:t>
            </w:r>
          </w:p>
        </w:tc>
      </w:tr>
    </w:tbl>
    <w:p w14:paraId="516992F0" w14:textId="77777777" w:rsidR="00E45690" w:rsidRPr="00335098" w:rsidRDefault="00E45690" w:rsidP="00111B22">
      <w:pPr>
        <w:rPr>
          <w:sz w:val="22"/>
          <w:szCs w:val="22"/>
        </w:rPr>
      </w:pPr>
    </w:p>
    <w:p w14:paraId="5A36DDF3" w14:textId="77777777" w:rsidR="005D23DE" w:rsidRPr="00335098" w:rsidRDefault="00E45690" w:rsidP="00E45690">
      <w:pPr>
        <w:pStyle w:val="NoSpacing"/>
        <w:rPr>
          <w:rFonts w:ascii="Times New Roman" w:hAnsi="Times New Roman" w:cs="Times New Roman"/>
          <w:lang w:val="ru-RU"/>
        </w:rPr>
      </w:pPr>
      <w:r w:rsidRPr="00335098">
        <w:rPr>
          <w:rFonts w:ascii="Times New Roman" w:hAnsi="Times New Roman" w:cs="Times New Roman"/>
          <w:lang w:val="sr-Latn-CS"/>
        </w:rPr>
        <w:tab/>
      </w:r>
      <w:r w:rsidRPr="00335098">
        <w:rPr>
          <w:rFonts w:ascii="Times New Roman" w:hAnsi="Times New Roman" w:cs="Times New Roman"/>
          <w:lang w:val="sr-Latn-CS"/>
        </w:rPr>
        <w:tab/>
      </w:r>
      <w:r w:rsidRPr="00335098">
        <w:rPr>
          <w:rFonts w:ascii="Times New Roman" w:hAnsi="Times New Roman" w:cs="Times New Roman"/>
          <w:lang w:val="sr-Latn-CS"/>
        </w:rPr>
        <w:tab/>
      </w:r>
      <w:r w:rsidRPr="00335098">
        <w:rPr>
          <w:rFonts w:ascii="Times New Roman" w:hAnsi="Times New Roman" w:cs="Times New Roman"/>
          <w:lang w:val="sr-Latn-CS"/>
        </w:rPr>
        <w:tab/>
      </w:r>
      <w:r w:rsidRPr="00335098">
        <w:rPr>
          <w:rFonts w:ascii="Times New Roman" w:hAnsi="Times New Roman" w:cs="Times New Roman"/>
          <w:lang w:val="sr-Latn-CS"/>
        </w:rPr>
        <w:tab/>
      </w:r>
      <w:r w:rsidRPr="00335098">
        <w:rPr>
          <w:rFonts w:ascii="Times New Roman" w:hAnsi="Times New Roman" w:cs="Times New Roman"/>
          <w:lang w:val="sr-Latn-CS"/>
        </w:rPr>
        <w:tab/>
      </w:r>
    </w:p>
    <w:sectPr w:rsidR="005D23DE" w:rsidRPr="00335098" w:rsidSect="00B64029">
      <w:footerReference w:type="default" r:id="rId7"/>
      <w:pgSz w:w="11909" w:h="16834" w:code="9"/>
      <w:pgMar w:top="567" w:right="567" w:bottom="567" w:left="1134" w:header="720" w:footer="125" w:gutter="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E228D" w14:textId="77777777" w:rsidR="00D267FE" w:rsidRDefault="00D267FE" w:rsidP="00337FCA">
      <w:r>
        <w:separator/>
      </w:r>
    </w:p>
  </w:endnote>
  <w:endnote w:type="continuationSeparator" w:id="0">
    <w:p w14:paraId="6D1D8D9E" w14:textId="77777777" w:rsidR="00D267FE" w:rsidRDefault="00D267FE" w:rsidP="0033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Time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  <w:font w:name="AvenirNext LT Pro Regular"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C95A4" w14:textId="77777777" w:rsidR="003E0985" w:rsidRPr="00975774" w:rsidRDefault="00C11243">
    <w:pPr>
      <w:pStyle w:val="Footer"/>
      <w:rPr>
        <w:lang w:val="pl-PL"/>
      </w:rPr>
    </w:pPr>
    <w:r w:rsidRPr="00975774">
      <w:rPr>
        <w:rFonts w:ascii="Helvetica" w:hAnsi="Helvetica" w:cs="Helvetica"/>
        <w:color w:val="FF0000"/>
        <w:sz w:val="16"/>
        <w:szCs w:val="16"/>
        <w:lang w:val="pl-PL"/>
      </w:rPr>
      <w:t>Wypełnić dane dla XXX i usunąć tekst alternatywny, który nie ma zastosowania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F433A" w14:textId="77777777" w:rsidR="00D267FE" w:rsidRDefault="00D267FE" w:rsidP="00337FCA">
      <w:r>
        <w:separator/>
      </w:r>
    </w:p>
  </w:footnote>
  <w:footnote w:type="continuationSeparator" w:id="0">
    <w:p w14:paraId="37A2BEB1" w14:textId="77777777" w:rsidR="00D267FE" w:rsidRDefault="00D267FE" w:rsidP="00337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856"/>
    <w:multiLevelType w:val="hybridMultilevel"/>
    <w:tmpl w:val="4FD86904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BE697E"/>
    <w:multiLevelType w:val="hybridMultilevel"/>
    <w:tmpl w:val="BAE8D2E0"/>
    <w:lvl w:ilvl="0" w:tplc="3AB831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915A7"/>
    <w:multiLevelType w:val="hybridMultilevel"/>
    <w:tmpl w:val="D33C22A8"/>
    <w:lvl w:ilvl="0" w:tplc="C64ABD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354D87"/>
    <w:multiLevelType w:val="hybridMultilevel"/>
    <w:tmpl w:val="122699E0"/>
    <w:lvl w:ilvl="0" w:tplc="743A61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E8147E"/>
    <w:multiLevelType w:val="hybridMultilevel"/>
    <w:tmpl w:val="999A3E76"/>
    <w:lvl w:ilvl="0" w:tplc="AC7A4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4A53FE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2" w:tplc="081A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81A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81A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B961912"/>
    <w:multiLevelType w:val="hybridMultilevel"/>
    <w:tmpl w:val="F0267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C0249F8"/>
    <w:multiLevelType w:val="hybridMultilevel"/>
    <w:tmpl w:val="CC160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6C12D9"/>
    <w:multiLevelType w:val="hybridMultilevel"/>
    <w:tmpl w:val="685AB22A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F05B2B"/>
    <w:multiLevelType w:val="hybridMultilevel"/>
    <w:tmpl w:val="A9104D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100D69"/>
    <w:multiLevelType w:val="multilevel"/>
    <w:tmpl w:val="8536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5D6361"/>
    <w:multiLevelType w:val="hybridMultilevel"/>
    <w:tmpl w:val="ADCAA9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640934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B8521D"/>
    <w:multiLevelType w:val="hybridMultilevel"/>
    <w:tmpl w:val="F27E5E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B07B71"/>
    <w:multiLevelType w:val="hybridMultilevel"/>
    <w:tmpl w:val="D0583DFC"/>
    <w:lvl w:ilvl="0" w:tplc="040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6949AA"/>
    <w:multiLevelType w:val="hybridMultilevel"/>
    <w:tmpl w:val="A01002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45D2FAF"/>
    <w:multiLevelType w:val="hybridMultilevel"/>
    <w:tmpl w:val="202A60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82512D"/>
    <w:multiLevelType w:val="hybridMultilevel"/>
    <w:tmpl w:val="03E8412E"/>
    <w:lvl w:ilvl="0" w:tplc="FE66395C">
      <w:start w:val="443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D9038D"/>
    <w:multiLevelType w:val="hybridMultilevel"/>
    <w:tmpl w:val="4C5CB8C0"/>
    <w:lvl w:ilvl="0" w:tplc="185AB58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2233076"/>
    <w:multiLevelType w:val="hybridMultilevel"/>
    <w:tmpl w:val="95DCAF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35177B9B"/>
    <w:multiLevelType w:val="hybridMultilevel"/>
    <w:tmpl w:val="7AAEF6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A85512B"/>
    <w:multiLevelType w:val="hybridMultilevel"/>
    <w:tmpl w:val="3AE6E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54464"/>
    <w:multiLevelType w:val="hybridMultilevel"/>
    <w:tmpl w:val="DBB2B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CE1BF9"/>
    <w:multiLevelType w:val="hybridMultilevel"/>
    <w:tmpl w:val="8ACC44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CD0169"/>
    <w:multiLevelType w:val="hybridMultilevel"/>
    <w:tmpl w:val="8ABCB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0485B8E"/>
    <w:multiLevelType w:val="hybridMultilevel"/>
    <w:tmpl w:val="1AD83F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385FEB"/>
    <w:multiLevelType w:val="hybridMultilevel"/>
    <w:tmpl w:val="BCB858FC"/>
    <w:lvl w:ilvl="0" w:tplc="1D78E2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0D5619"/>
    <w:multiLevelType w:val="hybridMultilevel"/>
    <w:tmpl w:val="19AC1C0C"/>
    <w:lvl w:ilvl="0" w:tplc="34FC2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43838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8F236E"/>
    <w:multiLevelType w:val="hybridMultilevel"/>
    <w:tmpl w:val="F05698D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C50535E"/>
    <w:multiLevelType w:val="hybridMultilevel"/>
    <w:tmpl w:val="F70A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C786B18"/>
    <w:multiLevelType w:val="hybridMultilevel"/>
    <w:tmpl w:val="906E39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6936AA"/>
    <w:multiLevelType w:val="hybridMultilevel"/>
    <w:tmpl w:val="A7980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1DA4EEF"/>
    <w:multiLevelType w:val="hybridMultilevel"/>
    <w:tmpl w:val="FA9CF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5277D"/>
    <w:multiLevelType w:val="hybridMultilevel"/>
    <w:tmpl w:val="BB44C64A"/>
    <w:lvl w:ilvl="0" w:tplc="D0061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CD71C8"/>
    <w:multiLevelType w:val="hybridMultilevel"/>
    <w:tmpl w:val="B686A9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56129EF"/>
    <w:multiLevelType w:val="hybridMultilevel"/>
    <w:tmpl w:val="23B431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A6D520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AE22A6"/>
    <w:multiLevelType w:val="hybridMultilevel"/>
    <w:tmpl w:val="097A06D8"/>
    <w:lvl w:ilvl="0" w:tplc="071C3D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13C03"/>
    <w:multiLevelType w:val="hybridMultilevel"/>
    <w:tmpl w:val="E4D41D5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7172CEB"/>
    <w:multiLevelType w:val="hybridMultilevel"/>
    <w:tmpl w:val="BA48E08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 w15:restartNumberingAfterBreak="0">
    <w:nsid w:val="697577EF"/>
    <w:multiLevelType w:val="hybridMultilevel"/>
    <w:tmpl w:val="B734B6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F4103F"/>
    <w:multiLevelType w:val="hybridMultilevel"/>
    <w:tmpl w:val="D9B69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5A6D520">
      <w:start w:val="2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1A4779"/>
    <w:multiLevelType w:val="hybridMultilevel"/>
    <w:tmpl w:val="D7C2B2DE"/>
    <w:lvl w:ilvl="0" w:tplc="A3A68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E4F44"/>
    <w:multiLevelType w:val="hybridMultilevel"/>
    <w:tmpl w:val="48D2191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71CC758D"/>
    <w:multiLevelType w:val="hybridMultilevel"/>
    <w:tmpl w:val="CB4A8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A166D"/>
    <w:multiLevelType w:val="hybridMultilevel"/>
    <w:tmpl w:val="246A57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6EB6129"/>
    <w:multiLevelType w:val="hybridMultilevel"/>
    <w:tmpl w:val="F80C8A3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4" w15:restartNumberingAfterBreak="0">
    <w:nsid w:val="792A12AF"/>
    <w:multiLevelType w:val="hybridMultilevel"/>
    <w:tmpl w:val="DA50EF3E"/>
    <w:lvl w:ilvl="0" w:tplc="BA5CEC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w w:val="100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AAE29A8"/>
    <w:multiLevelType w:val="hybridMultilevel"/>
    <w:tmpl w:val="8EC46F8E"/>
    <w:lvl w:ilvl="0" w:tplc="08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0"/>
  </w:num>
  <w:num w:numId="3">
    <w:abstractNumId w:val="44"/>
  </w:num>
  <w:num w:numId="4">
    <w:abstractNumId w:val="4"/>
  </w:num>
  <w:num w:numId="5">
    <w:abstractNumId w:val="26"/>
  </w:num>
  <w:num w:numId="6">
    <w:abstractNumId w:val="17"/>
  </w:num>
  <w:num w:numId="7">
    <w:abstractNumId w:val="36"/>
  </w:num>
  <w:num w:numId="8">
    <w:abstractNumId w:val="40"/>
  </w:num>
  <w:num w:numId="9">
    <w:abstractNumId w:val="31"/>
  </w:num>
  <w:num w:numId="10">
    <w:abstractNumId w:val="21"/>
  </w:num>
  <w:num w:numId="11">
    <w:abstractNumId w:val="20"/>
  </w:num>
  <w:num w:numId="12">
    <w:abstractNumId w:val="8"/>
  </w:num>
  <w:num w:numId="13">
    <w:abstractNumId w:val="33"/>
  </w:num>
  <w:num w:numId="14">
    <w:abstractNumId w:val="25"/>
  </w:num>
  <w:num w:numId="15">
    <w:abstractNumId w:val="32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9"/>
  </w:num>
  <w:num w:numId="20">
    <w:abstractNumId w:val="23"/>
  </w:num>
  <w:num w:numId="21">
    <w:abstractNumId w:val="45"/>
  </w:num>
  <w:num w:numId="22">
    <w:abstractNumId w:val="0"/>
  </w:num>
  <w:num w:numId="23">
    <w:abstractNumId w:val="43"/>
  </w:num>
  <w:num w:numId="24">
    <w:abstractNumId w:val="22"/>
  </w:num>
  <w:num w:numId="25">
    <w:abstractNumId w:val="6"/>
  </w:num>
  <w:num w:numId="26">
    <w:abstractNumId w:val="42"/>
  </w:num>
  <w:num w:numId="27">
    <w:abstractNumId w:val="37"/>
  </w:num>
  <w:num w:numId="28">
    <w:abstractNumId w:val="35"/>
  </w:num>
  <w:num w:numId="29">
    <w:abstractNumId w:val="9"/>
  </w:num>
  <w:num w:numId="30">
    <w:abstractNumId w:val="38"/>
  </w:num>
  <w:num w:numId="31">
    <w:abstractNumId w:val="18"/>
  </w:num>
  <w:num w:numId="32">
    <w:abstractNumId w:val="15"/>
  </w:num>
  <w:num w:numId="33">
    <w:abstractNumId w:val="16"/>
  </w:num>
  <w:num w:numId="34">
    <w:abstractNumId w:val="11"/>
  </w:num>
  <w:num w:numId="35">
    <w:abstractNumId w:val="27"/>
  </w:num>
  <w:num w:numId="36">
    <w:abstractNumId w:val="5"/>
  </w:num>
  <w:num w:numId="37">
    <w:abstractNumId w:val="28"/>
  </w:num>
  <w:num w:numId="38">
    <w:abstractNumId w:val="3"/>
  </w:num>
  <w:num w:numId="39">
    <w:abstractNumId w:val="24"/>
  </w:num>
  <w:num w:numId="40">
    <w:abstractNumId w:val="39"/>
  </w:num>
  <w:num w:numId="41">
    <w:abstractNumId w:val="1"/>
  </w:num>
  <w:num w:numId="42">
    <w:abstractNumId w:val="34"/>
  </w:num>
  <w:num w:numId="43">
    <w:abstractNumId w:val="2"/>
  </w:num>
  <w:num w:numId="44">
    <w:abstractNumId w:val="41"/>
  </w:num>
  <w:num w:numId="45">
    <w:abstractNumId w:val="3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D6"/>
    <w:rsid w:val="00000CCA"/>
    <w:rsid w:val="00002DC7"/>
    <w:rsid w:val="00004890"/>
    <w:rsid w:val="000052EB"/>
    <w:rsid w:val="000067E8"/>
    <w:rsid w:val="000077E8"/>
    <w:rsid w:val="000120AB"/>
    <w:rsid w:val="0001212F"/>
    <w:rsid w:val="00020736"/>
    <w:rsid w:val="000247F3"/>
    <w:rsid w:val="0002539E"/>
    <w:rsid w:val="00025628"/>
    <w:rsid w:val="000260C3"/>
    <w:rsid w:val="00026434"/>
    <w:rsid w:val="00027804"/>
    <w:rsid w:val="00027F4D"/>
    <w:rsid w:val="00031AFB"/>
    <w:rsid w:val="00036537"/>
    <w:rsid w:val="000427B3"/>
    <w:rsid w:val="00044795"/>
    <w:rsid w:val="000475F5"/>
    <w:rsid w:val="000518F2"/>
    <w:rsid w:val="000552EF"/>
    <w:rsid w:val="00057C6F"/>
    <w:rsid w:val="00060142"/>
    <w:rsid w:val="00060BBB"/>
    <w:rsid w:val="00062497"/>
    <w:rsid w:val="00065FAC"/>
    <w:rsid w:val="00071913"/>
    <w:rsid w:val="00071962"/>
    <w:rsid w:val="000719BD"/>
    <w:rsid w:val="00071E2A"/>
    <w:rsid w:val="00072A2A"/>
    <w:rsid w:val="00075C97"/>
    <w:rsid w:val="0007790D"/>
    <w:rsid w:val="000816AF"/>
    <w:rsid w:val="00082783"/>
    <w:rsid w:val="000902E1"/>
    <w:rsid w:val="00090FD3"/>
    <w:rsid w:val="00091457"/>
    <w:rsid w:val="000934F5"/>
    <w:rsid w:val="0009393D"/>
    <w:rsid w:val="000947EC"/>
    <w:rsid w:val="00097853"/>
    <w:rsid w:val="000A14B8"/>
    <w:rsid w:val="000A6CCC"/>
    <w:rsid w:val="000A73F1"/>
    <w:rsid w:val="000A7B05"/>
    <w:rsid w:val="000B1A15"/>
    <w:rsid w:val="000C4682"/>
    <w:rsid w:val="000C6CB3"/>
    <w:rsid w:val="000C7D56"/>
    <w:rsid w:val="000D172A"/>
    <w:rsid w:val="000D19CE"/>
    <w:rsid w:val="000D2B1A"/>
    <w:rsid w:val="000D2BDA"/>
    <w:rsid w:val="000D4C25"/>
    <w:rsid w:val="000D569B"/>
    <w:rsid w:val="000D7442"/>
    <w:rsid w:val="000E6827"/>
    <w:rsid w:val="000F3E6A"/>
    <w:rsid w:val="000F4BFE"/>
    <w:rsid w:val="000F60C6"/>
    <w:rsid w:val="000F61C8"/>
    <w:rsid w:val="000F7822"/>
    <w:rsid w:val="00101D5F"/>
    <w:rsid w:val="001045F8"/>
    <w:rsid w:val="00107FBC"/>
    <w:rsid w:val="00110574"/>
    <w:rsid w:val="00111B22"/>
    <w:rsid w:val="001176CE"/>
    <w:rsid w:val="0012232C"/>
    <w:rsid w:val="00125574"/>
    <w:rsid w:val="0013479B"/>
    <w:rsid w:val="00134B96"/>
    <w:rsid w:val="00140397"/>
    <w:rsid w:val="00150EBA"/>
    <w:rsid w:val="00150F2A"/>
    <w:rsid w:val="001534E7"/>
    <w:rsid w:val="00156A1F"/>
    <w:rsid w:val="00162F46"/>
    <w:rsid w:val="00163FE7"/>
    <w:rsid w:val="0016555E"/>
    <w:rsid w:val="00167B23"/>
    <w:rsid w:val="00173855"/>
    <w:rsid w:val="00176579"/>
    <w:rsid w:val="00176970"/>
    <w:rsid w:val="0018063F"/>
    <w:rsid w:val="00184A6A"/>
    <w:rsid w:val="00186483"/>
    <w:rsid w:val="00191D69"/>
    <w:rsid w:val="00192526"/>
    <w:rsid w:val="00192B2E"/>
    <w:rsid w:val="0019368E"/>
    <w:rsid w:val="00193E82"/>
    <w:rsid w:val="0019589E"/>
    <w:rsid w:val="00196E47"/>
    <w:rsid w:val="0019753C"/>
    <w:rsid w:val="00197D7A"/>
    <w:rsid w:val="001A1E2D"/>
    <w:rsid w:val="001A34A1"/>
    <w:rsid w:val="001A6495"/>
    <w:rsid w:val="001B24EF"/>
    <w:rsid w:val="001B627B"/>
    <w:rsid w:val="001C69A8"/>
    <w:rsid w:val="001C7524"/>
    <w:rsid w:val="001D1BA4"/>
    <w:rsid w:val="001D415C"/>
    <w:rsid w:val="001D52AF"/>
    <w:rsid w:val="001D7725"/>
    <w:rsid w:val="001E4011"/>
    <w:rsid w:val="001E4849"/>
    <w:rsid w:val="001E71CA"/>
    <w:rsid w:val="001F1416"/>
    <w:rsid w:val="001F16BA"/>
    <w:rsid w:val="001F2020"/>
    <w:rsid w:val="001F43DB"/>
    <w:rsid w:val="001F6974"/>
    <w:rsid w:val="002024D6"/>
    <w:rsid w:val="00204EE8"/>
    <w:rsid w:val="00206A56"/>
    <w:rsid w:val="00206C76"/>
    <w:rsid w:val="00207B1E"/>
    <w:rsid w:val="00215402"/>
    <w:rsid w:val="00217D82"/>
    <w:rsid w:val="00221886"/>
    <w:rsid w:val="00222B34"/>
    <w:rsid w:val="00224CD6"/>
    <w:rsid w:val="00225088"/>
    <w:rsid w:val="00227F92"/>
    <w:rsid w:val="00230AEA"/>
    <w:rsid w:val="00230FDD"/>
    <w:rsid w:val="002366C4"/>
    <w:rsid w:val="00240A90"/>
    <w:rsid w:val="0024108F"/>
    <w:rsid w:val="002429CA"/>
    <w:rsid w:val="00242F43"/>
    <w:rsid w:val="00244DD9"/>
    <w:rsid w:val="002457A5"/>
    <w:rsid w:val="002551FC"/>
    <w:rsid w:val="002560E2"/>
    <w:rsid w:val="002646D7"/>
    <w:rsid w:val="00264BAA"/>
    <w:rsid w:val="00265484"/>
    <w:rsid w:val="00270214"/>
    <w:rsid w:val="002716E8"/>
    <w:rsid w:val="002753C1"/>
    <w:rsid w:val="00276A6D"/>
    <w:rsid w:val="0028047B"/>
    <w:rsid w:val="00281DFD"/>
    <w:rsid w:val="002829D6"/>
    <w:rsid w:val="00283CD3"/>
    <w:rsid w:val="0028588E"/>
    <w:rsid w:val="002956B0"/>
    <w:rsid w:val="00296B83"/>
    <w:rsid w:val="002A3F8F"/>
    <w:rsid w:val="002A58E0"/>
    <w:rsid w:val="002B0019"/>
    <w:rsid w:val="002B3483"/>
    <w:rsid w:val="002B34BE"/>
    <w:rsid w:val="002B42A1"/>
    <w:rsid w:val="002B42B8"/>
    <w:rsid w:val="002B5399"/>
    <w:rsid w:val="002C32F3"/>
    <w:rsid w:val="002C6D55"/>
    <w:rsid w:val="002C781D"/>
    <w:rsid w:val="002C7F41"/>
    <w:rsid w:val="002D18C0"/>
    <w:rsid w:val="002D2047"/>
    <w:rsid w:val="002D2FDA"/>
    <w:rsid w:val="002D66BE"/>
    <w:rsid w:val="002E4C3E"/>
    <w:rsid w:val="002E551A"/>
    <w:rsid w:val="002E6D13"/>
    <w:rsid w:val="002E7137"/>
    <w:rsid w:val="002E770E"/>
    <w:rsid w:val="002F014A"/>
    <w:rsid w:val="002F16DD"/>
    <w:rsid w:val="002F1D03"/>
    <w:rsid w:val="002F3877"/>
    <w:rsid w:val="002F465A"/>
    <w:rsid w:val="002F4CE6"/>
    <w:rsid w:val="002F5BD8"/>
    <w:rsid w:val="002F6A29"/>
    <w:rsid w:val="002F7C1F"/>
    <w:rsid w:val="002F7CB0"/>
    <w:rsid w:val="00302EC9"/>
    <w:rsid w:val="0030336B"/>
    <w:rsid w:val="00303C0D"/>
    <w:rsid w:val="00303E1E"/>
    <w:rsid w:val="00306783"/>
    <w:rsid w:val="00311634"/>
    <w:rsid w:val="003121C8"/>
    <w:rsid w:val="00313A8B"/>
    <w:rsid w:val="00320D7A"/>
    <w:rsid w:val="00321264"/>
    <w:rsid w:val="00321D26"/>
    <w:rsid w:val="00321EAB"/>
    <w:rsid w:val="003222D3"/>
    <w:rsid w:val="003236CC"/>
    <w:rsid w:val="00323D69"/>
    <w:rsid w:val="003243E3"/>
    <w:rsid w:val="0032535F"/>
    <w:rsid w:val="003305E8"/>
    <w:rsid w:val="003336E2"/>
    <w:rsid w:val="00335098"/>
    <w:rsid w:val="003357C6"/>
    <w:rsid w:val="00336AD0"/>
    <w:rsid w:val="00337FCA"/>
    <w:rsid w:val="0034198E"/>
    <w:rsid w:val="00341AF6"/>
    <w:rsid w:val="0035134A"/>
    <w:rsid w:val="00351937"/>
    <w:rsid w:val="00351CB6"/>
    <w:rsid w:val="00355D09"/>
    <w:rsid w:val="00370E9D"/>
    <w:rsid w:val="00375FF7"/>
    <w:rsid w:val="003860F6"/>
    <w:rsid w:val="00387A67"/>
    <w:rsid w:val="00390332"/>
    <w:rsid w:val="00390F08"/>
    <w:rsid w:val="00393085"/>
    <w:rsid w:val="00393EB7"/>
    <w:rsid w:val="003A0131"/>
    <w:rsid w:val="003A0C79"/>
    <w:rsid w:val="003A5CFB"/>
    <w:rsid w:val="003B2BA8"/>
    <w:rsid w:val="003B35B6"/>
    <w:rsid w:val="003B3F62"/>
    <w:rsid w:val="003B640E"/>
    <w:rsid w:val="003C333C"/>
    <w:rsid w:val="003C62A8"/>
    <w:rsid w:val="003D3683"/>
    <w:rsid w:val="003D4735"/>
    <w:rsid w:val="003D4E79"/>
    <w:rsid w:val="003D7CD6"/>
    <w:rsid w:val="003D7CF6"/>
    <w:rsid w:val="003E0985"/>
    <w:rsid w:val="003E1E53"/>
    <w:rsid w:val="003E21F5"/>
    <w:rsid w:val="003E2596"/>
    <w:rsid w:val="003E3328"/>
    <w:rsid w:val="003E4B10"/>
    <w:rsid w:val="003E5070"/>
    <w:rsid w:val="003F0B87"/>
    <w:rsid w:val="003F55E3"/>
    <w:rsid w:val="003F705C"/>
    <w:rsid w:val="00405731"/>
    <w:rsid w:val="004116A9"/>
    <w:rsid w:val="004139C4"/>
    <w:rsid w:val="00417C5C"/>
    <w:rsid w:val="00421511"/>
    <w:rsid w:val="00422341"/>
    <w:rsid w:val="00422C70"/>
    <w:rsid w:val="0042497F"/>
    <w:rsid w:val="00425367"/>
    <w:rsid w:val="00426B0A"/>
    <w:rsid w:val="00427B07"/>
    <w:rsid w:val="00431455"/>
    <w:rsid w:val="004336B6"/>
    <w:rsid w:val="00437982"/>
    <w:rsid w:val="00442430"/>
    <w:rsid w:val="004516C9"/>
    <w:rsid w:val="00454736"/>
    <w:rsid w:val="004658B1"/>
    <w:rsid w:val="00470AF0"/>
    <w:rsid w:val="0047169A"/>
    <w:rsid w:val="00473E45"/>
    <w:rsid w:val="00473E86"/>
    <w:rsid w:val="004744CC"/>
    <w:rsid w:val="00480B56"/>
    <w:rsid w:val="00480B83"/>
    <w:rsid w:val="00484165"/>
    <w:rsid w:val="00484466"/>
    <w:rsid w:val="00485FD1"/>
    <w:rsid w:val="00491CE5"/>
    <w:rsid w:val="004923A8"/>
    <w:rsid w:val="00492EE4"/>
    <w:rsid w:val="00495815"/>
    <w:rsid w:val="00495C03"/>
    <w:rsid w:val="004A28BA"/>
    <w:rsid w:val="004A3C54"/>
    <w:rsid w:val="004A757D"/>
    <w:rsid w:val="004B1D6D"/>
    <w:rsid w:val="004B45CC"/>
    <w:rsid w:val="004B6AB8"/>
    <w:rsid w:val="004C0DAE"/>
    <w:rsid w:val="004C10BF"/>
    <w:rsid w:val="004C51E2"/>
    <w:rsid w:val="004C627D"/>
    <w:rsid w:val="004C78AA"/>
    <w:rsid w:val="004D3035"/>
    <w:rsid w:val="004D6EDE"/>
    <w:rsid w:val="004E093D"/>
    <w:rsid w:val="004E3240"/>
    <w:rsid w:val="004E4C43"/>
    <w:rsid w:val="004F2D57"/>
    <w:rsid w:val="004F2E9F"/>
    <w:rsid w:val="00502074"/>
    <w:rsid w:val="00502269"/>
    <w:rsid w:val="00505C3C"/>
    <w:rsid w:val="00506FCA"/>
    <w:rsid w:val="00511B43"/>
    <w:rsid w:val="00513067"/>
    <w:rsid w:val="00513E9F"/>
    <w:rsid w:val="005169F1"/>
    <w:rsid w:val="00520309"/>
    <w:rsid w:val="00521684"/>
    <w:rsid w:val="00521C6E"/>
    <w:rsid w:val="00524089"/>
    <w:rsid w:val="00524AC4"/>
    <w:rsid w:val="00526275"/>
    <w:rsid w:val="00530C42"/>
    <w:rsid w:val="00536905"/>
    <w:rsid w:val="00537BD2"/>
    <w:rsid w:val="00544060"/>
    <w:rsid w:val="005477B6"/>
    <w:rsid w:val="00547963"/>
    <w:rsid w:val="005537B8"/>
    <w:rsid w:val="00554379"/>
    <w:rsid w:val="005579E4"/>
    <w:rsid w:val="00560079"/>
    <w:rsid w:val="0056076C"/>
    <w:rsid w:val="00567DD5"/>
    <w:rsid w:val="00572F4E"/>
    <w:rsid w:val="00577317"/>
    <w:rsid w:val="00583B14"/>
    <w:rsid w:val="00586ECA"/>
    <w:rsid w:val="005900E0"/>
    <w:rsid w:val="005915E4"/>
    <w:rsid w:val="00591C89"/>
    <w:rsid w:val="00592A0B"/>
    <w:rsid w:val="005A40FF"/>
    <w:rsid w:val="005A436C"/>
    <w:rsid w:val="005A6EB4"/>
    <w:rsid w:val="005C238A"/>
    <w:rsid w:val="005C4903"/>
    <w:rsid w:val="005C4D2D"/>
    <w:rsid w:val="005C6833"/>
    <w:rsid w:val="005C761B"/>
    <w:rsid w:val="005D23DE"/>
    <w:rsid w:val="005D25DA"/>
    <w:rsid w:val="005D7150"/>
    <w:rsid w:val="005E05A3"/>
    <w:rsid w:val="005E191B"/>
    <w:rsid w:val="005E52D8"/>
    <w:rsid w:val="005E66F9"/>
    <w:rsid w:val="005E7D62"/>
    <w:rsid w:val="005F7109"/>
    <w:rsid w:val="00602FFE"/>
    <w:rsid w:val="00606A7F"/>
    <w:rsid w:val="00607F35"/>
    <w:rsid w:val="00610E4F"/>
    <w:rsid w:val="00613F51"/>
    <w:rsid w:val="00620BED"/>
    <w:rsid w:val="00620D68"/>
    <w:rsid w:val="00622C5E"/>
    <w:rsid w:val="00624E26"/>
    <w:rsid w:val="00625720"/>
    <w:rsid w:val="00630212"/>
    <w:rsid w:val="00630668"/>
    <w:rsid w:val="00641C84"/>
    <w:rsid w:val="00643CD9"/>
    <w:rsid w:val="0064495C"/>
    <w:rsid w:val="00644BC9"/>
    <w:rsid w:val="006474E3"/>
    <w:rsid w:val="00647DE5"/>
    <w:rsid w:val="0065007F"/>
    <w:rsid w:val="006509DC"/>
    <w:rsid w:val="00650EA6"/>
    <w:rsid w:val="00652D82"/>
    <w:rsid w:val="0065375C"/>
    <w:rsid w:val="00653E59"/>
    <w:rsid w:val="006571C1"/>
    <w:rsid w:val="006625D3"/>
    <w:rsid w:val="0066346D"/>
    <w:rsid w:val="00665D50"/>
    <w:rsid w:val="00666452"/>
    <w:rsid w:val="00676957"/>
    <w:rsid w:val="00677C77"/>
    <w:rsid w:val="006811BC"/>
    <w:rsid w:val="006908C6"/>
    <w:rsid w:val="00690CD1"/>
    <w:rsid w:val="00692169"/>
    <w:rsid w:val="0069362C"/>
    <w:rsid w:val="0069474F"/>
    <w:rsid w:val="006948BC"/>
    <w:rsid w:val="006961BD"/>
    <w:rsid w:val="00696889"/>
    <w:rsid w:val="006A1870"/>
    <w:rsid w:val="006A5417"/>
    <w:rsid w:val="006B1DB9"/>
    <w:rsid w:val="006B375C"/>
    <w:rsid w:val="006B617E"/>
    <w:rsid w:val="006B75D1"/>
    <w:rsid w:val="006C07BC"/>
    <w:rsid w:val="006C0D78"/>
    <w:rsid w:val="006C5AF9"/>
    <w:rsid w:val="006C63EF"/>
    <w:rsid w:val="006D0B4B"/>
    <w:rsid w:val="006D0EEB"/>
    <w:rsid w:val="006D3D70"/>
    <w:rsid w:val="006D460C"/>
    <w:rsid w:val="006E02C7"/>
    <w:rsid w:val="006E0EB1"/>
    <w:rsid w:val="006E2911"/>
    <w:rsid w:val="006E30FA"/>
    <w:rsid w:val="006E3B8D"/>
    <w:rsid w:val="006E41F1"/>
    <w:rsid w:val="006E4DE5"/>
    <w:rsid w:val="006E6E8C"/>
    <w:rsid w:val="006E7555"/>
    <w:rsid w:val="006F0ADC"/>
    <w:rsid w:val="006F0B2C"/>
    <w:rsid w:val="006F0B66"/>
    <w:rsid w:val="006F2600"/>
    <w:rsid w:val="00700F1F"/>
    <w:rsid w:val="007012D1"/>
    <w:rsid w:val="0070279A"/>
    <w:rsid w:val="00703521"/>
    <w:rsid w:val="00703751"/>
    <w:rsid w:val="007151F9"/>
    <w:rsid w:val="00721D7C"/>
    <w:rsid w:val="0072219C"/>
    <w:rsid w:val="00723F47"/>
    <w:rsid w:val="007242D5"/>
    <w:rsid w:val="00726C45"/>
    <w:rsid w:val="00727F1D"/>
    <w:rsid w:val="00732157"/>
    <w:rsid w:val="007369DF"/>
    <w:rsid w:val="007370E1"/>
    <w:rsid w:val="00741AE5"/>
    <w:rsid w:val="00741CFE"/>
    <w:rsid w:val="00745B52"/>
    <w:rsid w:val="00747E6A"/>
    <w:rsid w:val="00750241"/>
    <w:rsid w:val="007524C1"/>
    <w:rsid w:val="00753CF5"/>
    <w:rsid w:val="00755ADC"/>
    <w:rsid w:val="0076097D"/>
    <w:rsid w:val="00765F0E"/>
    <w:rsid w:val="00772B85"/>
    <w:rsid w:val="0077600C"/>
    <w:rsid w:val="00781429"/>
    <w:rsid w:val="0078312D"/>
    <w:rsid w:val="007868EA"/>
    <w:rsid w:val="00787189"/>
    <w:rsid w:val="007874AC"/>
    <w:rsid w:val="00790F91"/>
    <w:rsid w:val="007A0BD3"/>
    <w:rsid w:val="007A1C43"/>
    <w:rsid w:val="007A3E4D"/>
    <w:rsid w:val="007A57BF"/>
    <w:rsid w:val="007A7308"/>
    <w:rsid w:val="007A755E"/>
    <w:rsid w:val="007B1265"/>
    <w:rsid w:val="007B16EA"/>
    <w:rsid w:val="007B3FDD"/>
    <w:rsid w:val="007B4672"/>
    <w:rsid w:val="007B79E4"/>
    <w:rsid w:val="007C53DD"/>
    <w:rsid w:val="007C6E3D"/>
    <w:rsid w:val="007C76AB"/>
    <w:rsid w:val="007C7ECB"/>
    <w:rsid w:val="007D1910"/>
    <w:rsid w:val="007D4C82"/>
    <w:rsid w:val="007D6B8D"/>
    <w:rsid w:val="007E009C"/>
    <w:rsid w:val="00801F11"/>
    <w:rsid w:val="0080416F"/>
    <w:rsid w:val="00812C1C"/>
    <w:rsid w:val="00814999"/>
    <w:rsid w:val="00816C63"/>
    <w:rsid w:val="00820CD7"/>
    <w:rsid w:val="00825225"/>
    <w:rsid w:val="00827296"/>
    <w:rsid w:val="00831B0D"/>
    <w:rsid w:val="00832838"/>
    <w:rsid w:val="008465D2"/>
    <w:rsid w:val="0084710E"/>
    <w:rsid w:val="008502BE"/>
    <w:rsid w:val="0085061B"/>
    <w:rsid w:val="00850ECA"/>
    <w:rsid w:val="00852516"/>
    <w:rsid w:val="00853082"/>
    <w:rsid w:val="00856333"/>
    <w:rsid w:val="008610ED"/>
    <w:rsid w:val="008638BE"/>
    <w:rsid w:val="0086515E"/>
    <w:rsid w:val="00871DBF"/>
    <w:rsid w:val="00873254"/>
    <w:rsid w:val="00875CC9"/>
    <w:rsid w:val="00876DE3"/>
    <w:rsid w:val="008812F8"/>
    <w:rsid w:val="00890A24"/>
    <w:rsid w:val="00890EFC"/>
    <w:rsid w:val="00892357"/>
    <w:rsid w:val="00893479"/>
    <w:rsid w:val="00893C84"/>
    <w:rsid w:val="00895E67"/>
    <w:rsid w:val="00896BF9"/>
    <w:rsid w:val="008A1AA9"/>
    <w:rsid w:val="008A352F"/>
    <w:rsid w:val="008A5689"/>
    <w:rsid w:val="008B2CAB"/>
    <w:rsid w:val="008B3127"/>
    <w:rsid w:val="008B3994"/>
    <w:rsid w:val="008C0586"/>
    <w:rsid w:val="008C0601"/>
    <w:rsid w:val="008C181B"/>
    <w:rsid w:val="008C4A83"/>
    <w:rsid w:val="008D2ECF"/>
    <w:rsid w:val="008D45DF"/>
    <w:rsid w:val="008E0B2D"/>
    <w:rsid w:val="008E0E8D"/>
    <w:rsid w:val="008E1967"/>
    <w:rsid w:val="008E1C8D"/>
    <w:rsid w:val="008E6F0D"/>
    <w:rsid w:val="008F07FB"/>
    <w:rsid w:val="008F54B1"/>
    <w:rsid w:val="008F698A"/>
    <w:rsid w:val="00913E71"/>
    <w:rsid w:val="00914DE3"/>
    <w:rsid w:val="009222D3"/>
    <w:rsid w:val="009304B0"/>
    <w:rsid w:val="0094207F"/>
    <w:rsid w:val="0094349E"/>
    <w:rsid w:val="00950A17"/>
    <w:rsid w:val="0095167B"/>
    <w:rsid w:val="00957C0E"/>
    <w:rsid w:val="00963058"/>
    <w:rsid w:val="0096535B"/>
    <w:rsid w:val="00965762"/>
    <w:rsid w:val="0097313F"/>
    <w:rsid w:val="00975774"/>
    <w:rsid w:val="00977C16"/>
    <w:rsid w:val="00977D8B"/>
    <w:rsid w:val="00984DD8"/>
    <w:rsid w:val="00986659"/>
    <w:rsid w:val="00987109"/>
    <w:rsid w:val="009876F5"/>
    <w:rsid w:val="009900F2"/>
    <w:rsid w:val="0099020B"/>
    <w:rsid w:val="00990626"/>
    <w:rsid w:val="00992BDC"/>
    <w:rsid w:val="00995550"/>
    <w:rsid w:val="009958DB"/>
    <w:rsid w:val="009964D5"/>
    <w:rsid w:val="009A3425"/>
    <w:rsid w:val="009A4DB9"/>
    <w:rsid w:val="009A76A0"/>
    <w:rsid w:val="009B05DA"/>
    <w:rsid w:val="009B288D"/>
    <w:rsid w:val="009B32FE"/>
    <w:rsid w:val="009B4573"/>
    <w:rsid w:val="009B5397"/>
    <w:rsid w:val="009B5FC8"/>
    <w:rsid w:val="009B7841"/>
    <w:rsid w:val="009C0586"/>
    <w:rsid w:val="009C2E41"/>
    <w:rsid w:val="009D1999"/>
    <w:rsid w:val="009E2D29"/>
    <w:rsid w:val="009E36D0"/>
    <w:rsid w:val="009E3836"/>
    <w:rsid w:val="009E3CC8"/>
    <w:rsid w:val="009E3E56"/>
    <w:rsid w:val="009F2AC7"/>
    <w:rsid w:val="009F3CE9"/>
    <w:rsid w:val="009F42B8"/>
    <w:rsid w:val="009F684F"/>
    <w:rsid w:val="00A0092D"/>
    <w:rsid w:val="00A0325C"/>
    <w:rsid w:val="00A03E6F"/>
    <w:rsid w:val="00A12C63"/>
    <w:rsid w:val="00A13807"/>
    <w:rsid w:val="00A13CF9"/>
    <w:rsid w:val="00A13D30"/>
    <w:rsid w:val="00A1581F"/>
    <w:rsid w:val="00A24731"/>
    <w:rsid w:val="00A249E8"/>
    <w:rsid w:val="00A26AF7"/>
    <w:rsid w:val="00A277A2"/>
    <w:rsid w:val="00A31AE2"/>
    <w:rsid w:val="00A342DE"/>
    <w:rsid w:val="00A345B7"/>
    <w:rsid w:val="00A3463E"/>
    <w:rsid w:val="00A35AB3"/>
    <w:rsid w:val="00A36F1E"/>
    <w:rsid w:val="00A3757D"/>
    <w:rsid w:val="00A4017C"/>
    <w:rsid w:val="00A424B6"/>
    <w:rsid w:val="00A44BB6"/>
    <w:rsid w:val="00A44E60"/>
    <w:rsid w:val="00A575D8"/>
    <w:rsid w:val="00A60333"/>
    <w:rsid w:val="00A606E6"/>
    <w:rsid w:val="00A60D08"/>
    <w:rsid w:val="00A6499D"/>
    <w:rsid w:val="00A70194"/>
    <w:rsid w:val="00A70B93"/>
    <w:rsid w:val="00A71321"/>
    <w:rsid w:val="00A73CC7"/>
    <w:rsid w:val="00A81CCA"/>
    <w:rsid w:val="00A821A9"/>
    <w:rsid w:val="00A8229B"/>
    <w:rsid w:val="00A836B5"/>
    <w:rsid w:val="00A847E5"/>
    <w:rsid w:val="00A85EFD"/>
    <w:rsid w:val="00A91D70"/>
    <w:rsid w:val="00A9693B"/>
    <w:rsid w:val="00A97122"/>
    <w:rsid w:val="00AA2B51"/>
    <w:rsid w:val="00AA2E6B"/>
    <w:rsid w:val="00AA65F3"/>
    <w:rsid w:val="00AB432D"/>
    <w:rsid w:val="00AB6A89"/>
    <w:rsid w:val="00AB7949"/>
    <w:rsid w:val="00AC1456"/>
    <w:rsid w:val="00AC631E"/>
    <w:rsid w:val="00AD204C"/>
    <w:rsid w:val="00AD2721"/>
    <w:rsid w:val="00AD535C"/>
    <w:rsid w:val="00AD64F3"/>
    <w:rsid w:val="00AD799B"/>
    <w:rsid w:val="00AE02BE"/>
    <w:rsid w:val="00AE0B94"/>
    <w:rsid w:val="00AE1832"/>
    <w:rsid w:val="00AE4A4A"/>
    <w:rsid w:val="00AE7340"/>
    <w:rsid w:val="00AF256A"/>
    <w:rsid w:val="00AF2F92"/>
    <w:rsid w:val="00AF4CF2"/>
    <w:rsid w:val="00B0721E"/>
    <w:rsid w:val="00B072A8"/>
    <w:rsid w:val="00B13946"/>
    <w:rsid w:val="00B1469C"/>
    <w:rsid w:val="00B16E7B"/>
    <w:rsid w:val="00B17B9B"/>
    <w:rsid w:val="00B203C8"/>
    <w:rsid w:val="00B22223"/>
    <w:rsid w:val="00B403BF"/>
    <w:rsid w:val="00B4440B"/>
    <w:rsid w:val="00B44B31"/>
    <w:rsid w:val="00B4714F"/>
    <w:rsid w:val="00B50CD1"/>
    <w:rsid w:val="00B52F0D"/>
    <w:rsid w:val="00B534F5"/>
    <w:rsid w:val="00B5478E"/>
    <w:rsid w:val="00B5671E"/>
    <w:rsid w:val="00B56832"/>
    <w:rsid w:val="00B57884"/>
    <w:rsid w:val="00B5795C"/>
    <w:rsid w:val="00B61371"/>
    <w:rsid w:val="00B64029"/>
    <w:rsid w:val="00B64864"/>
    <w:rsid w:val="00B651CB"/>
    <w:rsid w:val="00B6527A"/>
    <w:rsid w:val="00B71C11"/>
    <w:rsid w:val="00B74D6D"/>
    <w:rsid w:val="00B77C76"/>
    <w:rsid w:val="00B803E3"/>
    <w:rsid w:val="00B81A0A"/>
    <w:rsid w:val="00B82931"/>
    <w:rsid w:val="00B84C7B"/>
    <w:rsid w:val="00B916AD"/>
    <w:rsid w:val="00B91F0D"/>
    <w:rsid w:val="00B92977"/>
    <w:rsid w:val="00B9329E"/>
    <w:rsid w:val="00B9531A"/>
    <w:rsid w:val="00B9639A"/>
    <w:rsid w:val="00B97063"/>
    <w:rsid w:val="00BA0191"/>
    <w:rsid w:val="00BA120E"/>
    <w:rsid w:val="00BA3735"/>
    <w:rsid w:val="00BB09B5"/>
    <w:rsid w:val="00BB0FDA"/>
    <w:rsid w:val="00BB1697"/>
    <w:rsid w:val="00BB4DE0"/>
    <w:rsid w:val="00BB50FD"/>
    <w:rsid w:val="00BB7FC0"/>
    <w:rsid w:val="00BC0815"/>
    <w:rsid w:val="00BC4F39"/>
    <w:rsid w:val="00BC5F60"/>
    <w:rsid w:val="00BC7CF8"/>
    <w:rsid w:val="00BD0C6C"/>
    <w:rsid w:val="00BE05D9"/>
    <w:rsid w:val="00BE1F1F"/>
    <w:rsid w:val="00BE74FB"/>
    <w:rsid w:val="00BF2137"/>
    <w:rsid w:val="00BF5A4F"/>
    <w:rsid w:val="00BF743E"/>
    <w:rsid w:val="00C03586"/>
    <w:rsid w:val="00C06C9B"/>
    <w:rsid w:val="00C10123"/>
    <w:rsid w:val="00C11243"/>
    <w:rsid w:val="00C12CB4"/>
    <w:rsid w:val="00C14B81"/>
    <w:rsid w:val="00C16596"/>
    <w:rsid w:val="00C21BC0"/>
    <w:rsid w:val="00C2277F"/>
    <w:rsid w:val="00C2393E"/>
    <w:rsid w:val="00C2477E"/>
    <w:rsid w:val="00C31228"/>
    <w:rsid w:val="00C3127D"/>
    <w:rsid w:val="00C35470"/>
    <w:rsid w:val="00C4321B"/>
    <w:rsid w:val="00C4353B"/>
    <w:rsid w:val="00C43CAB"/>
    <w:rsid w:val="00C53C16"/>
    <w:rsid w:val="00C5406C"/>
    <w:rsid w:val="00C566CA"/>
    <w:rsid w:val="00C5711F"/>
    <w:rsid w:val="00C60126"/>
    <w:rsid w:val="00C61EAC"/>
    <w:rsid w:val="00C67CB2"/>
    <w:rsid w:val="00C713D3"/>
    <w:rsid w:val="00C73EB2"/>
    <w:rsid w:val="00C86D82"/>
    <w:rsid w:val="00C91B97"/>
    <w:rsid w:val="00C93313"/>
    <w:rsid w:val="00C9496E"/>
    <w:rsid w:val="00C95A3F"/>
    <w:rsid w:val="00CA1866"/>
    <w:rsid w:val="00CA7CF9"/>
    <w:rsid w:val="00CB0D31"/>
    <w:rsid w:val="00CB22C3"/>
    <w:rsid w:val="00CB2A8D"/>
    <w:rsid w:val="00CB4D3F"/>
    <w:rsid w:val="00CB6877"/>
    <w:rsid w:val="00CC0017"/>
    <w:rsid w:val="00CC02F8"/>
    <w:rsid w:val="00CC09B4"/>
    <w:rsid w:val="00CC3989"/>
    <w:rsid w:val="00CC6DC8"/>
    <w:rsid w:val="00CC75F5"/>
    <w:rsid w:val="00CD3834"/>
    <w:rsid w:val="00CD4659"/>
    <w:rsid w:val="00CE0EAC"/>
    <w:rsid w:val="00CE3700"/>
    <w:rsid w:val="00CE3C45"/>
    <w:rsid w:val="00CE420D"/>
    <w:rsid w:val="00CF3FBE"/>
    <w:rsid w:val="00CF7953"/>
    <w:rsid w:val="00D03A44"/>
    <w:rsid w:val="00D0554F"/>
    <w:rsid w:val="00D1102D"/>
    <w:rsid w:val="00D165C6"/>
    <w:rsid w:val="00D16C9D"/>
    <w:rsid w:val="00D16FAC"/>
    <w:rsid w:val="00D202CC"/>
    <w:rsid w:val="00D251E8"/>
    <w:rsid w:val="00D267FE"/>
    <w:rsid w:val="00D309A5"/>
    <w:rsid w:val="00D32DB5"/>
    <w:rsid w:val="00D347FC"/>
    <w:rsid w:val="00D36498"/>
    <w:rsid w:val="00D41865"/>
    <w:rsid w:val="00D42664"/>
    <w:rsid w:val="00D42682"/>
    <w:rsid w:val="00D42EB1"/>
    <w:rsid w:val="00D45933"/>
    <w:rsid w:val="00D45F00"/>
    <w:rsid w:val="00D477C0"/>
    <w:rsid w:val="00D5251C"/>
    <w:rsid w:val="00D53810"/>
    <w:rsid w:val="00D80192"/>
    <w:rsid w:val="00D861CA"/>
    <w:rsid w:val="00D86856"/>
    <w:rsid w:val="00D86E0B"/>
    <w:rsid w:val="00D87B10"/>
    <w:rsid w:val="00D92C04"/>
    <w:rsid w:val="00D92FFF"/>
    <w:rsid w:val="00D977D5"/>
    <w:rsid w:val="00D97896"/>
    <w:rsid w:val="00DA18F9"/>
    <w:rsid w:val="00DA1E48"/>
    <w:rsid w:val="00DA2EBA"/>
    <w:rsid w:val="00DA6144"/>
    <w:rsid w:val="00DA7452"/>
    <w:rsid w:val="00DB20AA"/>
    <w:rsid w:val="00DB3D34"/>
    <w:rsid w:val="00DB57BA"/>
    <w:rsid w:val="00DB672D"/>
    <w:rsid w:val="00DC085A"/>
    <w:rsid w:val="00DC112C"/>
    <w:rsid w:val="00DC1E8C"/>
    <w:rsid w:val="00DC2F7F"/>
    <w:rsid w:val="00DC5C71"/>
    <w:rsid w:val="00DC716F"/>
    <w:rsid w:val="00DD00F1"/>
    <w:rsid w:val="00DD010F"/>
    <w:rsid w:val="00DD475E"/>
    <w:rsid w:val="00DD5AAA"/>
    <w:rsid w:val="00DE0EFE"/>
    <w:rsid w:val="00DE1012"/>
    <w:rsid w:val="00DE1537"/>
    <w:rsid w:val="00DE2598"/>
    <w:rsid w:val="00DE612D"/>
    <w:rsid w:val="00DF3D32"/>
    <w:rsid w:val="00DF5E0F"/>
    <w:rsid w:val="00DF6470"/>
    <w:rsid w:val="00E029C5"/>
    <w:rsid w:val="00E04A84"/>
    <w:rsid w:val="00E103F3"/>
    <w:rsid w:val="00E129F3"/>
    <w:rsid w:val="00E12A8F"/>
    <w:rsid w:val="00E16E14"/>
    <w:rsid w:val="00E227E2"/>
    <w:rsid w:val="00E22C31"/>
    <w:rsid w:val="00E30880"/>
    <w:rsid w:val="00E33ED4"/>
    <w:rsid w:val="00E3449E"/>
    <w:rsid w:val="00E34CD6"/>
    <w:rsid w:val="00E351B5"/>
    <w:rsid w:val="00E36492"/>
    <w:rsid w:val="00E36517"/>
    <w:rsid w:val="00E37575"/>
    <w:rsid w:val="00E45690"/>
    <w:rsid w:val="00E45E0A"/>
    <w:rsid w:val="00E4694E"/>
    <w:rsid w:val="00E55BF0"/>
    <w:rsid w:val="00E57061"/>
    <w:rsid w:val="00E60C9D"/>
    <w:rsid w:val="00E632B5"/>
    <w:rsid w:val="00E654D9"/>
    <w:rsid w:val="00E658C4"/>
    <w:rsid w:val="00E67972"/>
    <w:rsid w:val="00E67F91"/>
    <w:rsid w:val="00E7128F"/>
    <w:rsid w:val="00E756E9"/>
    <w:rsid w:val="00E81F29"/>
    <w:rsid w:val="00E836EB"/>
    <w:rsid w:val="00E84173"/>
    <w:rsid w:val="00E873FC"/>
    <w:rsid w:val="00E9429B"/>
    <w:rsid w:val="00E94E3A"/>
    <w:rsid w:val="00E9673E"/>
    <w:rsid w:val="00EA2BB5"/>
    <w:rsid w:val="00EA3EF9"/>
    <w:rsid w:val="00EA51DA"/>
    <w:rsid w:val="00EA5288"/>
    <w:rsid w:val="00EA73F5"/>
    <w:rsid w:val="00EB1B7A"/>
    <w:rsid w:val="00EC6A31"/>
    <w:rsid w:val="00ED0B29"/>
    <w:rsid w:val="00ED0DFE"/>
    <w:rsid w:val="00ED1587"/>
    <w:rsid w:val="00ED39EE"/>
    <w:rsid w:val="00ED7037"/>
    <w:rsid w:val="00EE108B"/>
    <w:rsid w:val="00EE57D1"/>
    <w:rsid w:val="00EE6B9C"/>
    <w:rsid w:val="00EE7F03"/>
    <w:rsid w:val="00EF00BB"/>
    <w:rsid w:val="00EF061B"/>
    <w:rsid w:val="00EF2F14"/>
    <w:rsid w:val="00EF4BD9"/>
    <w:rsid w:val="00EF4F98"/>
    <w:rsid w:val="00EF56D9"/>
    <w:rsid w:val="00F01328"/>
    <w:rsid w:val="00F110FD"/>
    <w:rsid w:val="00F12C2A"/>
    <w:rsid w:val="00F1506B"/>
    <w:rsid w:val="00F153F1"/>
    <w:rsid w:val="00F15948"/>
    <w:rsid w:val="00F16A8F"/>
    <w:rsid w:val="00F173E4"/>
    <w:rsid w:val="00F17699"/>
    <w:rsid w:val="00F2217B"/>
    <w:rsid w:val="00F25294"/>
    <w:rsid w:val="00F25298"/>
    <w:rsid w:val="00F2631D"/>
    <w:rsid w:val="00F27CC2"/>
    <w:rsid w:val="00F30AF1"/>
    <w:rsid w:val="00F3176C"/>
    <w:rsid w:val="00F317BC"/>
    <w:rsid w:val="00F319AB"/>
    <w:rsid w:val="00F33047"/>
    <w:rsid w:val="00F3450E"/>
    <w:rsid w:val="00F408BE"/>
    <w:rsid w:val="00F417F1"/>
    <w:rsid w:val="00F433FA"/>
    <w:rsid w:val="00F50FAA"/>
    <w:rsid w:val="00F556BB"/>
    <w:rsid w:val="00F57ACF"/>
    <w:rsid w:val="00F61C0E"/>
    <w:rsid w:val="00F67E50"/>
    <w:rsid w:val="00F70F0C"/>
    <w:rsid w:val="00F72B6B"/>
    <w:rsid w:val="00F74C13"/>
    <w:rsid w:val="00F75A21"/>
    <w:rsid w:val="00F80EE1"/>
    <w:rsid w:val="00F816A4"/>
    <w:rsid w:val="00F816DE"/>
    <w:rsid w:val="00F82A40"/>
    <w:rsid w:val="00F84AD1"/>
    <w:rsid w:val="00F86EA6"/>
    <w:rsid w:val="00F94A34"/>
    <w:rsid w:val="00F94C3A"/>
    <w:rsid w:val="00F94CA0"/>
    <w:rsid w:val="00F95227"/>
    <w:rsid w:val="00F97114"/>
    <w:rsid w:val="00FA02DB"/>
    <w:rsid w:val="00FB1AE1"/>
    <w:rsid w:val="00FB51EB"/>
    <w:rsid w:val="00FB716D"/>
    <w:rsid w:val="00FB7D8D"/>
    <w:rsid w:val="00FC196C"/>
    <w:rsid w:val="00FC1AE7"/>
    <w:rsid w:val="00FC1BFD"/>
    <w:rsid w:val="00FC4CDE"/>
    <w:rsid w:val="00FC50AD"/>
    <w:rsid w:val="00FD18BC"/>
    <w:rsid w:val="00FD2F07"/>
    <w:rsid w:val="00FD5825"/>
    <w:rsid w:val="00FD7C3B"/>
    <w:rsid w:val="00FD7EB7"/>
    <w:rsid w:val="00FE18B6"/>
    <w:rsid w:val="00FE6885"/>
    <w:rsid w:val="00FE736A"/>
    <w:rsid w:val="00FF2C2E"/>
    <w:rsid w:val="00FF315E"/>
    <w:rsid w:val="00FF414F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D6DC1F"/>
  <w15:chartTrackingRefBased/>
  <w15:docId w15:val="{421DA393-070E-4F98-BCE9-E82D7425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731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0A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28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70A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70A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70A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70AF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4A34"/>
    <w:rPr>
      <w:rFonts w:ascii="Cambria" w:hAnsi="Cambria" w:cs="Cambria"/>
      <w:b/>
      <w:bCs/>
      <w:kern w:val="32"/>
      <w:sz w:val="32"/>
      <w:szCs w:val="32"/>
      <w:lang w:val="sr-Cyrl-CS"/>
    </w:rPr>
  </w:style>
  <w:style w:type="character" w:customStyle="1" w:styleId="Heading2Char">
    <w:name w:val="Heading 2 Char"/>
    <w:link w:val="Heading2"/>
    <w:uiPriority w:val="99"/>
    <w:semiHidden/>
    <w:locked/>
    <w:rsid w:val="00F94A34"/>
    <w:rPr>
      <w:rFonts w:ascii="Cambria" w:hAnsi="Cambria" w:cs="Cambria"/>
      <w:b/>
      <w:bCs/>
      <w:i/>
      <w:iCs/>
      <w:sz w:val="28"/>
      <w:szCs w:val="28"/>
      <w:lang w:val="sr-Cyrl-CS"/>
    </w:rPr>
  </w:style>
  <w:style w:type="character" w:customStyle="1" w:styleId="Heading3Char">
    <w:name w:val="Heading 3 Char"/>
    <w:link w:val="Heading3"/>
    <w:uiPriority w:val="99"/>
    <w:semiHidden/>
    <w:locked/>
    <w:rsid w:val="00F94A34"/>
    <w:rPr>
      <w:rFonts w:ascii="Cambria" w:hAnsi="Cambria" w:cs="Cambria"/>
      <w:b/>
      <w:bCs/>
      <w:sz w:val="26"/>
      <w:szCs w:val="26"/>
      <w:lang w:val="sr-Cyrl-CS"/>
    </w:rPr>
  </w:style>
  <w:style w:type="character" w:customStyle="1" w:styleId="Heading4Char">
    <w:name w:val="Heading 4 Char"/>
    <w:link w:val="Heading4"/>
    <w:uiPriority w:val="99"/>
    <w:semiHidden/>
    <w:locked/>
    <w:rsid w:val="00F94A34"/>
    <w:rPr>
      <w:rFonts w:ascii="Calibri" w:hAnsi="Calibri" w:cs="Calibri"/>
      <w:b/>
      <w:bCs/>
      <w:sz w:val="28"/>
      <w:szCs w:val="28"/>
      <w:lang w:val="sr-Cyrl-CS"/>
    </w:rPr>
  </w:style>
  <w:style w:type="character" w:customStyle="1" w:styleId="Heading5Char">
    <w:name w:val="Heading 5 Char"/>
    <w:link w:val="Heading5"/>
    <w:uiPriority w:val="99"/>
    <w:semiHidden/>
    <w:locked/>
    <w:rsid w:val="00F94A34"/>
    <w:rPr>
      <w:rFonts w:ascii="Calibri" w:hAnsi="Calibri" w:cs="Calibri"/>
      <w:b/>
      <w:bCs/>
      <w:i/>
      <w:iCs/>
      <w:sz w:val="26"/>
      <w:szCs w:val="26"/>
      <w:lang w:val="sr-Cyrl-CS"/>
    </w:rPr>
  </w:style>
  <w:style w:type="character" w:customStyle="1" w:styleId="Heading6Char">
    <w:name w:val="Heading 6 Char"/>
    <w:link w:val="Heading6"/>
    <w:uiPriority w:val="99"/>
    <w:semiHidden/>
    <w:locked/>
    <w:rsid w:val="00F94A34"/>
    <w:rPr>
      <w:rFonts w:ascii="Calibri" w:hAnsi="Calibri" w:cs="Calibri"/>
      <w:b/>
      <w:bCs/>
      <w:lang w:val="sr-Cyrl-CS"/>
    </w:rPr>
  </w:style>
  <w:style w:type="paragraph" w:styleId="Header">
    <w:name w:val="header"/>
    <w:basedOn w:val="Normal"/>
    <w:link w:val="HeaderChar"/>
    <w:uiPriority w:val="99"/>
    <w:rsid w:val="00832838"/>
    <w:pPr>
      <w:tabs>
        <w:tab w:val="center" w:pos="4320"/>
        <w:tab w:val="right" w:pos="8640"/>
      </w:tabs>
    </w:pPr>
    <w:rPr>
      <w:rFonts w:ascii="YuTimes" w:hAnsi="YuTimes" w:cs="YuTimes"/>
      <w:sz w:val="28"/>
      <w:szCs w:val="28"/>
    </w:rPr>
  </w:style>
  <w:style w:type="character" w:customStyle="1" w:styleId="HeaderChar">
    <w:name w:val="Header Char"/>
    <w:link w:val="Header"/>
    <w:uiPriority w:val="99"/>
    <w:semiHidden/>
    <w:locked/>
    <w:rsid w:val="00F94A34"/>
    <w:rPr>
      <w:sz w:val="24"/>
      <w:szCs w:val="24"/>
      <w:lang w:val="sr-Cyrl-CS"/>
    </w:rPr>
  </w:style>
  <w:style w:type="table" w:styleId="TableGrid">
    <w:name w:val="Table Grid"/>
    <w:basedOn w:val="TableNormal"/>
    <w:uiPriority w:val="99"/>
    <w:rsid w:val="00831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470AF0"/>
    <w:rPr>
      <w:spacing w:val="10"/>
    </w:rPr>
  </w:style>
  <w:style w:type="character" w:customStyle="1" w:styleId="BodyTextChar">
    <w:name w:val="Body Text Char"/>
    <w:link w:val="BodyText"/>
    <w:uiPriority w:val="99"/>
    <w:semiHidden/>
    <w:locked/>
    <w:rsid w:val="00F94A34"/>
    <w:rPr>
      <w:sz w:val="24"/>
      <w:szCs w:val="24"/>
      <w:lang w:val="sr-Cyrl-CS"/>
    </w:rPr>
  </w:style>
  <w:style w:type="paragraph" w:styleId="BodyText2">
    <w:name w:val="Body Text 2"/>
    <w:basedOn w:val="Normal"/>
    <w:link w:val="BodyText2Char"/>
    <w:uiPriority w:val="99"/>
    <w:rsid w:val="00470AF0"/>
    <w:pPr>
      <w:spacing w:after="120" w:line="480" w:lineRule="auto"/>
      <w:jc w:val="both"/>
    </w:pPr>
    <w:rPr>
      <w:spacing w:val="10"/>
    </w:rPr>
  </w:style>
  <w:style w:type="character" w:customStyle="1" w:styleId="BodyText2Char">
    <w:name w:val="Body Text 2 Char"/>
    <w:link w:val="BodyText2"/>
    <w:uiPriority w:val="99"/>
    <w:semiHidden/>
    <w:locked/>
    <w:rsid w:val="00F94A34"/>
    <w:rPr>
      <w:sz w:val="24"/>
      <w:szCs w:val="24"/>
      <w:lang w:val="sr-Cyrl-CS"/>
    </w:rPr>
  </w:style>
  <w:style w:type="character" w:styleId="Hyperlink">
    <w:name w:val="Hyperlink"/>
    <w:uiPriority w:val="99"/>
    <w:rsid w:val="00790F9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9531A"/>
    <w:pPr>
      <w:tabs>
        <w:tab w:val="center" w:pos="4320"/>
        <w:tab w:val="right" w:pos="8640"/>
      </w:tabs>
    </w:pPr>
    <w:rPr>
      <w:rFonts w:ascii="Arial Narrow" w:hAnsi="Arial Narrow" w:cs="Arial Narrow"/>
    </w:rPr>
  </w:style>
  <w:style w:type="character" w:customStyle="1" w:styleId="FooterChar">
    <w:name w:val="Footer Char"/>
    <w:link w:val="Footer"/>
    <w:uiPriority w:val="99"/>
    <w:locked/>
    <w:rsid w:val="00337FCA"/>
    <w:rPr>
      <w:rFonts w:ascii="Arial Narrow" w:hAnsi="Arial Narrow" w:cs="Arial Narrow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95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94A34"/>
    <w:rPr>
      <w:sz w:val="2"/>
      <w:szCs w:val="2"/>
      <w:lang w:val="sr-Cyrl-CS"/>
    </w:rPr>
  </w:style>
  <w:style w:type="paragraph" w:styleId="ListParagraph">
    <w:name w:val="List Paragraph"/>
    <w:basedOn w:val="Normal"/>
    <w:uiPriority w:val="34"/>
    <w:qFormat/>
    <w:rsid w:val="00A424B6"/>
    <w:pPr>
      <w:ind w:left="720"/>
    </w:pPr>
  </w:style>
  <w:style w:type="paragraph" w:styleId="NoSpacing">
    <w:name w:val="No Spacing"/>
    <w:uiPriority w:val="1"/>
    <w:qFormat/>
    <w:rsid w:val="00BB7FC0"/>
    <w:rPr>
      <w:rFonts w:ascii="Calibri" w:hAnsi="Calibri" w:cs="Calibri"/>
      <w:sz w:val="22"/>
      <w:szCs w:val="22"/>
    </w:rPr>
  </w:style>
  <w:style w:type="character" w:customStyle="1" w:styleId="hps">
    <w:name w:val="hps"/>
    <w:rsid w:val="00303E1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3D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3D69"/>
    <w:rPr>
      <w:rFonts w:ascii="Courier New" w:hAnsi="Courier New" w:cs="Courier New"/>
    </w:rPr>
  </w:style>
  <w:style w:type="character" w:styleId="Strong">
    <w:name w:val="Strong"/>
    <w:uiPriority w:val="22"/>
    <w:qFormat/>
    <w:locked/>
    <w:rsid w:val="00963058"/>
    <w:rPr>
      <w:b/>
      <w:bCs/>
    </w:rPr>
  </w:style>
  <w:style w:type="paragraph" w:customStyle="1" w:styleId="Pa4">
    <w:name w:val="Pa4"/>
    <w:basedOn w:val="Normal"/>
    <w:next w:val="Normal"/>
    <w:rsid w:val="00963058"/>
    <w:pPr>
      <w:autoSpaceDE w:val="0"/>
      <w:autoSpaceDN w:val="0"/>
      <w:adjustRightInd w:val="0"/>
      <w:spacing w:line="241" w:lineRule="atLeast"/>
    </w:pPr>
    <w:rPr>
      <w:rFonts w:ascii="Swis721 BT" w:hAnsi="Swis721 BT"/>
      <w:lang w:val="sv-SE" w:eastAsia="sv-SE"/>
    </w:rPr>
  </w:style>
  <w:style w:type="paragraph" w:customStyle="1" w:styleId="Pa2">
    <w:name w:val="Pa2"/>
    <w:basedOn w:val="Normal"/>
    <w:next w:val="Normal"/>
    <w:rsid w:val="00975774"/>
    <w:pPr>
      <w:autoSpaceDE w:val="0"/>
      <w:autoSpaceDN w:val="0"/>
      <w:adjustRightInd w:val="0"/>
      <w:spacing w:line="141" w:lineRule="atLeast"/>
    </w:pPr>
    <w:rPr>
      <w:rFonts w:ascii="AvenirNext LT Pro Regular" w:hAnsi="AvenirNext LT Pro Regular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ЈКП „БЕОГРАДСКИ ВОДОВОД</vt:lpstr>
    </vt:vector>
  </TitlesOfParts>
  <Company>JKP BVK</Company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ЈКП „БЕОГРАДСКИ ВОДОВОД</dc:title>
  <dc:subject/>
  <dc:creator>mirko.maksimovic</dc:creator>
  <cp:keywords/>
  <cp:lastModifiedBy>Oehlerking, Friedhelm - Xylem</cp:lastModifiedBy>
  <cp:revision>27</cp:revision>
  <cp:lastPrinted>2014-06-25T06:29:00Z</cp:lastPrinted>
  <dcterms:created xsi:type="dcterms:W3CDTF">2021-01-12T10:05:00Z</dcterms:created>
  <dcterms:modified xsi:type="dcterms:W3CDTF">2023-01-05T14:37:00Z</dcterms:modified>
</cp:coreProperties>
</file>